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F567E" w14:textId="77777777" w:rsidR="00301BFC" w:rsidRPr="00643902" w:rsidRDefault="00BB7149" w:rsidP="00E640F0">
      <w:pPr>
        <w:spacing w:line="360" w:lineRule="auto"/>
        <w:ind w:left="708" w:hanging="708"/>
        <w:rPr>
          <w:b/>
          <w:sz w:val="32"/>
        </w:rPr>
      </w:pPr>
      <w:bookmarkStart w:id="0" w:name="_GoBack"/>
      <w:r w:rsidRPr="00643902">
        <w:rPr>
          <w:b/>
          <w:sz w:val="32"/>
        </w:rPr>
        <w:t xml:space="preserve">Estrategia y economía en minería subterránea masiva: Block Caving </w:t>
      </w:r>
    </w:p>
    <w:bookmarkEnd w:id="0"/>
    <w:p w14:paraId="6FF5F749" w14:textId="77777777" w:rsidR="0016289C" w:rsidRPr="005C68F8" w:rsidRDefault="0016289C" w:rsidP="00660B43">
      <w:pPr>
        <w:spacing w:line="360" w:lineRule="auto"/>
        <w:rPr>
          <w:b/>
          <w:sz w:val="32"/>
          <w:lang w:val="en-US"/>
        </w:rPr>
      </w:pPr>
      <w:r w:rsidRPr="00660B43">
        <w:rPr>
          <w:b/>
          <w:sz w:val="32"/>
          <w:lang w:val="en-US"/>
        </w:rPr>
        <w:t>Strategy and economy in underground mass mining: Block Caving</w:t>
      </w:r>
    </w:p>
    <w:p w14:paraId="4A1CB1B7" w14:textId="77777777" w:rsidR="00BB7149" w:rsidRPr="001D23E1" w:rsidRDefault="00BB7149" w:rsidP="001D23E1">
      <w:pPr>
        <w:spacing w:line="360" w:lineRule="auto"/>
        <w:rPr>
          <w:i/>
          <w:sz w:val="24"/>
        </w:rPr>
      </w:pPr>
      <w:r w:rsidRPr="001D23E1">
        <w:rPr>
          <w:i/>
          <w:sz w:val="24"/>
        </w:rPr>
        <w:t>René Gómez</w:t>
      </w:r>
      <w:r w:rsidR="00E97A25" w:rsidRPr="001D23E1">
        <w:rPr>
          <w:i/>
          <w:sz w:val="24"/>
          <w:vertAlign w:val="superscript"/>
        </w:rPr>
        <w:t>1*</w:t>
      </w:r>
      <w:r w:rsidR="00E97A25" w:rsidRPr="001D23E1">
        <w:rPr>
          <w:i/>
          <w:sz w:val="24"/>
        </w:rPr>
        <w:t>, Ernesto Labb</w:t>
      </w:r>
      <w:r w:rsidR="0051556B">
        <w:rPr>
          <w:i/>
          <w:sz w:val="24"/>
        </w:rPr>
        <w:t>é</w:t>
      </w:r>
      <w:r w:rsidR="00E97A25" w:rsidRPr="001D23E1">
        <w:rPr>
          <w:i/>
          <w:sz w:val="24"/>
          <w:vertAlign w:val="superscript"/>
        </w:rPr>
        <w:t>2</w:t>
      </w:r>
    </w:p>
    <w:p w14:paraId="49DA9F9C" w14:textId="77777777" w:rsidR="00A73E2F" w:rsidRDefault="00BB7149" w:rsidP="001D23E1">
      <w:pPr>
        <w:spacing w:line="360" w:lineRule="auto"/>
        <w:rPr>
          <w:i/>
          <w:sz w:val="24"/>
        </w:rPr>
      </w:pPr>
      <w:r w:rsidRPr="001D23E1">
        <w:rPr>
          <w:i/>
          <w:sz w:val="24"/>
          <w:vertAlign w:val="superscript"/>
        </w:rPr>
        <w:t>1</w:t>
      </w:r>
      <w:r w:rsidR="00B50830">
        <w:rPr>
          <w:i/>
          <w:sz w:val="24"/>
        </w:rPr>
        <w:t>Universidad de Concepción</w:t>
      </w:r>
      <w:r w:rsidR="00981B73">
        <w:rPr>
          <w:i/>
          <w:sz w:val="24"/>
        </w:rPr>
        <w:t>, Concepción, Chile.</w:t>
      </w:r>
    </w:p>
    <w:p w14:paraId="6329ED40" w14:textId="77777777" w:rsidR="00B44F41" w:rsidRPr="0004381A" w:rsidRDefault="00B44F41" w:rsidP="001D23E1">
      <w:pPr>
        <w:spacing w:line="360" w:lineRule="auto"/>
        <w:rPr>
          <w:i/>
          <w:sz w:val="24"/>
          <w:lang w:val="en-US"/>
        </w:rPr>
      </w:pPr>
      <w:r w:rsidRPr="0004381A">
        <w:rPr>
          <w:i/>
          <w:sz w:val="24"/>
          <w:lang w:val="en-US"/>
        </w:rPr>
        <w:t>regomez@udec.cl</w:t>
      </w:r>
    </w:p>
    <w:p w14:paraId="5A7F9853" w14:textId="77777777" w:rsidR="00B44F41" w:rsidRPr="00BA0D8E" w:rsidRDefault="00E97A25" w:rsidP="001D23E1">
      <w:pPr>
        <w:spacing w:line="360" w:lineRule="auto"/>
        <w:rPr>
          <w:i/>
          <w:sz w:val="24"/>
        </w:rPr>
      </w:pPr>
      <w:r w:rsidRPr="0004381A">
        <w:rPr>
          <w:i/>
          <w:sz w:val="24"/>
          <w:vertAlign w:val="superscript"/>
          <w:lang w:val="en-US"/>
        </w:rPr>
        <w:t>2</w:t>
      </w:r>
      <w:r w:rsidRPr="0004381A">
        <w:rPr>
          <w:i/>
          <w:sz w:val="24"/>
          <w:lang w:val="en-US"/>
        </w:rPr>
        <w:t>Codelco, Chile</w:t>
      </w:r>
      <w:r w:rsidR="006508BD" w:rsidRPr="0004381A">
        <w:rPr>
          <w:i/>
          <w:sz w:val="24"/>
          <w:lang w:val="en-US"/>
        </w:rPr>
        <w:t xml:space="preserve">. </w:t>
      </w:r>
      <w:r w:rsidR="00660B43">
        <w:rPr>
          <w:i/>
          <w:sz w:val="24"/>
        </w:rPr>
        <w:t>División Chuquicamata</w:t>
      </w:r>
      <w:r w:rsidR="005C68F8">
        <w:rPr>
          <w:i/>
          <w:sz w:val="24"/>
        </w:rPr>
        <w:t xml:space="preserve">, </w:t>
      </w:r>
      <w:r w:rsidR="00B44F41" w:rsidRPr="00BA0D8E">
        <w:rPr>
          <w:i/>
          <w:sz w:val="24"/>
        </w:rPr>
        <w:t>Calama, Chile.</w:t>
      </w:r>
    </w:p>
    <w:p w14:paraId="6C038D74" w14:textId="492ADD57" w:rsidR="00B44F41" w:rsidRPr="001D23E1" w:rsidRDefault="005C68F8" w:rsidP="001D23E1">
      <w:pPr>
        <w:spacing w:line="360" w:lineRule="auto"/>
        <w:rPr>
          <w:i/>
          <w:sz w:val="24"/>
        </w:rPr>
      </w:pPr>
      <w:r>
        <w:rPr>
          <w:i/>
          <w:sz w:val="24"/>
        </w:rPr>
        <w:t>elabbe</w:t>
      </w:r>
      <w:r w:rsidR="00B44F41" w:rsidRPr="00BA0D8E">
        <w:rPr>
          <w:i/>
          <w:sz w:val="24"/>
        </w:rPr>
        <w:t>@</w:t>
      </w:r>
      <w:r>
        <w:rPr>
          <w:i/>
          <w:sz w:val="24"/>
        </w:rPr>
        <w:t>codelco.cl</w:t>
      </w:r>
    </w:p>
    <w:p w14:paraId="5F568B28" w14:textId="77777777" w:rsidR="00F126B7" w:rsidRPr="00792A37" w:rsidRDefault="00F126B7" w:rsidP="001D23E1">
      <w:pPr>
        <w:spacing w:line="360" w:lineRule="auto"/>
        <w:rPr>
          <w:b/>
          <w:sz w:val="24"/>
        </w:rPr>
      </w:pPr>
    </w:p>
    <w:p w14:paraId="16256CA7" w14:textId="77777777" w:rsidR="00BB7149" w:rsidRPr="00792A37" w:rsidRDefault="00BB7149" w:rsidP="00792A37">
      <w:pPr>
        <w:spacing w:after="0" w:line="360" w:lineRule="auto"/>
        <w:jc w:val="both"/>
        <w:rPr>
          <w:rFonts w:asciiTheme="majorHAnsi" w:eastAsiaTheme="majorEastAsia" w:hAnsiTheme="majorHAnsi" w:cstheme="majorBidi"/>
          <w:b/>
          <w:color w:val="000000" w:themeColor="text1"/>
          <w:sz w:val="36"/>
          <w:szCs w:val="32"/>
        </w:rPr>
      </w:pPr>
      <w:r w:rsidRPr="00792A37">
        <w:rPr>
          <w:rFonts w:asciiTheme="majorHAnsi" w:eastAsiaTheme="majorEastAsia" w:hAnsiTheme="majorHAnsi" w:cstheme="majorBidi"/>
          <w:b/>
          <w:color w:val="000000" w:themeColor="text1"/>
          <w:sz w:val="36"/>
          <w:szCs w:val="32"/>
        </w:rPr>
        <w:t>R</w:t>
      </w:r>
      <w:r w:rsidR="00955248" w:rsidRPr="00792A37">
        <w:rPr>
          <w:rFonts w:asciiTheme="majorHAnsi" w:eastAsiaTheme="majorEastAsia" w:hAnsiTheme="majorHAnsi" w:cstheme="majorBidi"/>
          <w:b/>
          <w:color w:val="000000" w:themeColor="text1"/>
          <w:sz w:val="36"/>
          <w:szCs w:val="32"/>
        </w:rPr>
        <w:t>ESUMEN</w:t>
      </w:r>
    </w:p>
    <w:p w14:paraId="34C60475" w14:textId="77777777" w:rsidR="00010183" w:rsidRDefault="00BB7149" w:rsidP="001D23E1">
      <w:pPr>
        <w:spacing w:line="360" w:lineRule="auto"/>
        <w:jc w:val="both"/>
        <w:rPr>
          <w:sz w:val="24"/>
        </w:rPr>
      </w:pPr>
      <w:r w:rsidRPr="001D23E1">
        <w:rPr>
          <w:sz w:val="24"/>
        </w:rPr>
        <w:t>El presente artículo es una revisión del método de e</w:t>
      </w:r>
      <w:r w:rsidR="00727682" w:rsidRPr="001D23E1">
        <w:rPr>
          <w:sz w:val="24"/>
        </w:rPr>
        <w:t xml:space="preserve">xplotación </w:t>
      </w:r>
      <w:r w:rsidR="00727682" w:rsidRPr="001D3297">
        <w:rPr>
          <w:sz w:val="24"/>
        </w:rPr>
        <w:t xml:space="preserve">Block </w:t>
      </w:r>
      <w:r w:rsidR="001D3297">
        <w:rPr>
          <w:sz w:val="24"/>
        </w:rPr>
        <w:t>C</w:t>
      </w:r>
      <w:r w:rsidRPr="001D3297">
        <w:rPr>
          <w:sz w:val="24"/>
        </w:rPr>
        <w:t>aving</w:t>
      </w:r>
      <w:r w:rsidRPr="001D23E1">
        <w:rPr>
          <w:sz w:val="24"/>
        </w:rPr>
        <w:t xml:space="preserve"> enfocado en el desarrollo que ha tenido principalmente </w:t>
      </w:r>
      <w:r w:rsidR="005C68F8">
        <w:rPr>
          <w:sz w:val="24"/>
        </w:rPr>
        <w:t>en</w:t>
      </w:r>
      <w:r w:rsidR="00C27E3F" w:rsidRPr="001D23E1">
        <w:rPr>
          <w:sz w:val="24"/>
        </w:rPr>
        <w:t xml:space="preserve"> los yacimientos </w:t>
      </w:r>
      <w:r w:rsidR="005C68F8">
        <w:rPr>
          <w:sz w:val="24"/>
        </w:rPr>
        <w:t>de</w:t>
      </w:r>
      <w:r w:rsidR="00955248">
        <w:rPr>
          <w:sz w:val="24"/>
        </w:rPr>
        <w:t xml:space="preserve"> Chile, i</w:t>
      </w:r>
      <w:r w:rsidR="00E4355F">
        <w:rPr>
          <w:sz w:val="24"/>
        </w:rPr>
        <w:t>dentificando</w:t>
      </w:r>
      <w:r w:rsidR="00C27E3F" w:rsidRPr="001D23E1">
        <w:rPr>
          <w:sz w:val="24"/>
        </w:rPr>
        <w:t xml:space="preserve"> las características particulares que engloban al método así como estrategias de planificación llevadas a cabo para optim</w:t>
      </w:r>
      <w:r w:rsidR="00727682" w:rsidRPr="001D23E1">
        <w:rPr>
          <w:sz w:val="24"/>
        </w:rPr>
        <w:t>izar la explotación del recurso mineral</w:t>
      </w:r>
      <w:r w:rsidR="00635AB3">
        <w:rPr>
          <w:sz w:val="24"/>
        </w:rPr>
        <w:t xml:space="preserve"> en los nuevos entornos mineros</w:t>
      </w:r>
      <w:r w:rsidR="00C27E3F" w:rsidRPr="001D23E1">
        <w:rPr>
          <w:sz w:val="24"/>
        </w:rPr>
        <w:t>.</w:t>
      </w:r>
      <w:r w:rsidR="00727682" w:rsidRPr="001D23E1">
        <w:rPr>
          <w:sz w:val="24"/>
        </w:rPr>
        <w:t xml:space="preserve"> La explotación mediante Block </w:t>
      </w:r>
      <w:r w:rsidR="001D3297">
        <w:rPr>
          <w:sz w:val="24"/>
        </w:rPr>
        <w:t>C</w:t>
      </w:r>
      <w:r w:rsidR="00C27E3F" w:rsidRPr="001D23E1">
        <w:rPr>
          <w:sz w:val="24"/>
        </w:rPr>
        <w:t>aving se realiza en y</w:t>
      </w:r>
      <w:r w:rsidR="00727682" w:rsidRPr="001D23E1">
        <w:rPr>
          <w:sz w:val="24"/>
        </w:rPr>
        <w:t>acimiento</w:t>
      </w:r>
      <w:r w:rsidR="00635AB3">
        <w:rPr>
          <w:sz w:val="24"/>
        </w:rPr>
        <w:t>s</w:t>
      </w:r>
      <w:r w:rsidR="00727682" w:rsidRPr="001D23E1">
        <w:rPr>
          <w:sz w:val="24"/>
        </w:rPr>
        <w:t xml:space="preserve"> subterráneos masivos, generalmente cuando el costo debido a la profundidad del yacimiento o características particulares de éste no hacen viable la extracción mediante cielo abierto. La complejidad del método está asociada a la dinámica de hundimiento y colapso natural que se propaga en el macizo rocoso hacia la superficie </w:t>
      </w:r>
      <w:r w:rsidR="00635AB3">
        <w:rPr>
          <w:sz w:val="24"/>
        </w:rPr>
        <w:t xml:space="preserve">consecuencia de </w:t>
      </w:r>
      <w:r w:rsidR="00727682" w:rsidRPr="001D23E1">
        <w:rPr>
          <w:sz w:val="24"/>
        </w:rPr>
        <w:t>la extracción del mineral</w:t>
      </w:r>
      <w:r w:rsidR="00635AB3">
        <w:rPr>
          <w:sz w:val="24"/>
        </w:rPr>
        <w:t>.</w:t>
      </w:r>
      <w:r w:rsidR="00010183" w:rsidRPr="001D23E1">
        <w:rPr>
          <w:sz w:val="24"/>
        </w:rPr>
        <w:t xml:space="preserve"> </w:t>
      </w:r>
      <w:r w:rsidR="00635AB3">
        <w:rPr>
          <w:sz w:val="24"/>
        </w:rPr>
        <w:t>A medida que se van agotando antiguas</w:t>
      </w:r>
      <w:r w:rsidR="00010183" w:rsidRPr="001D23E1">
        <w:rPr>
          <w:sz w:val="24"/>
        </w:rPr>
        <w:t xml:space="preserve"> explotaciones </w:t>
      </w:r>
      <w:r w:rsidR="00635AB3">
        <w:rPr>
          <w:sz w:val="24"/>
        </w:rPr>
        <w:t>han ido</w:t>
      </w:r>
      <w:r w:rsidR="00010183" w:rsidRPr="001D23E1">
        <w:rPr>
          <w:sz w:val="24"/>
        </w:rPr>
        <w:t xml:space="preserve"> apareciendo yacimientos con nuevos desafíos como son </w:t>
      </w:r>
      <w:r w:rsidR="002E58DA" w:rsidRPr="001D23E1">
        <w:rPr>
          <w:sz w:val="24"/>
        </w:rPr>
        <w:t xml:space="preserve">menores leyes </w:t>
      </w:r>
      <w:r w:rsidR="002E58DA">
        <w:rPr>
          <w:sz w:val="24"/>
        </w:rPr>
        <w:t xml:space="preserve">y mayores profundidades, </w:t>
      </w:r>
      <w:r w:rsidR="00CF3431" w:rsidRPr="001364F4">
        <w:rPr>
          <w:sz w:val="24"/>
        </w:rPr>
        <w:t>siendo este</w:t>
      </w:r>
      <w:r w:rsidR="00010183" w:rsidRPr="001364F4">
        <w:rPr>
          <w:sz w:val="24"/>
        </w:rPr>
        <w:t xml:space="preserve"> último </w:t>
      </w:r>
      <w:r w:rsidR="00CF3431" w:rsidRPr="001364F4">
        <w:rPr>
          <w:sz w:val="24"/>
        </w:rPr>
        <w:t>aspecto</w:t>
      </w:r>
      <w:r w:rsidR="00010183" w:rsidRPr="001D23E1">
        <w:rPr>
          <w:sz w:val="24"/>
        </w:rPr>
        <w:t xml:space="preserve"> un parámetro crítico para el desarrollo de</w:t>
      </w:r>
      <w:r w:rsidR="001D3297">
        <w:rPr>
          <w:sz w:val="24"/>
        </w:rPr>
        <w:t>l</w:t>
      </w:r>
      <w:r w:rsidR="00010183" w:rsidRPr="001D23E1">
        <w:rPr>
          <w:sz w:val="24"/>
        </w:rPr>
        <w:t xml:space="preserve"> método como se ha venido realizando de manera convencional, </w:t>
      </w:r>
      <w:r w:rsidR="00CF3431" w:rsidRPr="001364F4">
        <w:rPr>
          <w:sz w:val="24"/>
        </w:rPr>
        <w:t>ya</w:t>
      </w:r>
      <w:r w:rsidR="00010183" w:rsidRPr="001364F4">
        <w:rPr>
          <w:sz w:val="24"/>
        </w:rPr>
        <w:t xml:space="preserve"> que nos vemos enfrentados a c</w:t>
      </w:r>
      <w:r w:rsidR="002E58DA" w:rsidRPr="001364F4">
        <w:rPr>
          <w:sz w:val="24"/>
        </w:rPr>
        <w:t>ondiciones de roca más competente,</w:t>
      </w:r>
      <w:r w:rsidR="00010183" w:rsidRPr="001364F4">
        <w:rPr>
          <w:sz w:val="24"/>
        </w:rPr>
        <w:t xml:space="preserve"> </w:t>
      </w:r>
      <w:r w:rsidR="002E58DA" w:rsidRPr="001364F4">
        <w:rPr>
          <w:sz w:val="24"/>
        </w:rPr>
        <w:t xml:space="preserve">altos </w:t>
      </w:r>
      <w:r w:rsidR="00010183" w:rsidRPr="001364F4">
        <w:rPr>
          <w:sz w:val="24"/>
        </w:rPr>
        <w:t>esfuerzos inducidos en l</w:t>
      </w:r>
      <w:r w:rsidR="00CF3431" w:rsidRPr="001364F4">
        <w:rPr>
          <w:sz w:val="24"/>
        </w:rPr>
        <w:t>os</w:t>
      </w:r>
      <w:r w:rsidR="00010183" w:rsidRPr="001D23E1">
        <w:rPr>
          <w:sz w:val="24"/>
        </w:rPr>
        <w:t xml:space="preserve"> frentes de trabajo generando problemas geotécnicos, así como fragmentación más gruesa </w:t>
      </w:r>
      <w:r w:rsidR="00D970F7">
        <w:rPr>
          <w:sz w:val="24"/>
        </w:rPr>
        <w:t>que</w:t>
      </w:r>
      <w:r w:rsidR="00010183" w:rsidRPr="001D23E1">
        <w:rPr>
          <w:sz w:val="24"/>
        </w:rPr>
        <w:t xml:space="preserve"> genera dificultades en el sistema de manejo de materiales. Para abordar estas problemáticas, en el presente artículo se </w:t>
      </w:r>
      <w:r w:rsidR="00D970F7">
        <w:rPr>
          <w:sz w:val="24"/>
        </w:rPr>
        <w:t>describen</w:t>
      </w:r>
      <w:r w:rsidR="00010183" w:rsidRPr="001D23E1">
        <w:rPr>
          <w:sz w:val="24"/>
        </w:rPr>
        <w:t xml:space="preserve"> y analizan las diferentes estrategias que </w:t>
      </w:r>
      <w:r w:rsidR="002E58DA">
        <w:rPr>
          <w:sz w:val="24"/>
        </w:rPr>
        <w:t xml:space="preserve">han sido </w:t>
      </w:r>
      <w:r w:rsidR="00010183" w:rsidRPr="001D23E1">
        <w:rPr>
          <w:sz w:val="24"/>
        </w:rPr>
        <w:t>evaluadas y aplicadas</w:t>
      </w:r>
      <w:r w:rsidR="002E58DA">
        <w:rPr>
          <w:sz w:val="24"/>
        </w:rPr>
        <w:t>, así como su evolución</w:t>
      </w:r>
      <w:r w:rsidR="00010183" w:rsidRPr="001D23E1">
        <w:rPr>
          <w:sz w:val="24"/>
        </w:rPr>
        <w:t xml:space="preserve"> en términos de estrategias de socavación inicial de la roca, variantes del método y pre-tratamiento del macizo rocoso p</w:t>
      </w:r>
      <w:r w:rsidR="00C37E90">
        <w:rPr>
          <w:sz w:val="24"/>
        </w:rPr>
        <w:t>ara poder lograr la explotación.</w:t>
      </w:r>
    </w:p>
    <w:p w14:paraId="2BA5C26A" w14:textId="77777777" w:rsidR="002E6EC5" w:rsidRDefault="002E6EC5" w:rsidP="002E6EC5">
      <w:pPr>
        <w:spacing w:line="360" w:lineRule="auto"/>
        <w:jc w:val="both"/>
        <w:rPr>
          <w:sz w:val="24"/>
        </w:rPr>
      </w:pPr>
      <w:r>
        <w:rPr>
          <w:sz w:val="24"/>
        </w:rPr>
        <w:t>Palabras claves: Fractura, Hundimiento, Mecánica de rocas, Minería subterránea, Esfuerzos.</w:t>
      </w:r>
    </w:p>
    <w:p w14:paraId="1120220B" w14:textId="77777777" w:rsidR="006508BD" w:rsidRDefault="006508BD" w:rsidP="001D23E1">
      <w:pPr>
        <w:spacing w:line="360" w:lineRule="auto"/>
        <w:jc w:val="both"/>
        <w:rPr>
          <w:sz w:val="24"/>
        </w:rPr>
      </w:pPr>
    </w:p>
    <w:p w14:paraId="1D1BD563" w14:textId="77777777" w:rsidR="00155662" w:rsidRPr="00792A37" w:rsidRDefault="00E4355F" w:rsidP="00792A37">
      <w:pPr>
        <w:spacing w:after="0" w:line="360" w:lineRule="auto"/>
        <w:jc w:val="both"/>
        <w:rPr>
          <w:rFonts w:asciiTheme="majorHAnsi" w:eastAsiaTheme="majorEastAsia" w:hAnsiTheme="majorHAnsi" w:cstheme="majorBidi"/>
          <w:b/>
          <w:color w:val="000000" w:themeColor="text1"/>
          <w:sz w:val="36"/>
          <w:szCs w:val="32"/>
          <w:lang w:val="en-US"/>
        </w:rPr>
      </w:pPr>
      <w:r w:rsidRPr="00792A37">
        <w:rPr>
          <w:rFonts w:asciiTheme="majorHAnsi" w:eastAsiaTheme="majorEastAsia" w:hAnsiTheme="majorHAnsi" w:cstheme="majorBidi"/>
          <w:b/>
          <w:color w:val="000000" w:themeColor="text1"/>
          <w:sz w:val="36"/>
          <w:szCs w:val="32"/>
          <w:lang w:val="en-US"/>
        </w:rPr>
        <w:t>ABSTRACT</w:t>
      </w:r>
    </w:p>
    <w:p w14:paraId="4FD5EC63" w14:textId="77777777" w:rsidR="00E4355F" w:rsidRPr="00E4355F" w:rsidRDefault="00E4355F" w:rsidP="00E4355F">
      <w:pPr>
        <w:spacing w:line="360" w:lineRule="auto"/>
        <w:jc w:val="both"/>
        <w:rPr>
          <w:sz w:val="24"/>
          <w:lang w:val="en-US"/>
        </w:rPr>
      </w:pPr>
      <w:r>
        <w:rPr>
          <w:sz w:val="24"/>
          <w:lang w:val="en-US"/>
        </w:rPr>
        <w:lastRenderedPageBreak/>
        <w:t>A review of the Block caving mining</w:t>
      </w:r>
      <w:r w:rsidRPr="00E4355F">
        <w:rPr>
          <w:sz w:val="24"/>
          <w:lang w:val="en-US"/>
        </w:rPr>
        <w:t xml:space="preserve"> method</w:t>
      </w:r>
      <w:r>
        <w:rPr>
          <w:sz w:val="24"/>
          <w:lang w:val="en-US"/>
        </w:rPr>
        <w:t xml:space="preserve"> </w:t>
      </w:r>
      <w:r w:rsidRPr="00E4355F">
        <w:rPr>
          <w:sz w:val="24"/>
          <w:lang w:val="en-US"/>
        </w:rPr>
        <w:t xml:space="preserve">focused </w:t>
      </w:r>
      <w:r>
        <w:rPr>
          <w:sz w:val="24"/>
          <w:lang w:val="en-US"/>
        </w:rPr>
        <w:t>mainly</w:t>
      </w:r>
      <w:r w:rsidRPr="00E4355F">
        <w:rPr>
          <w:sz w:val="24"/>
          <w:lang w:val="en-US"/>
        </w:rPr>
        <w:t xml:space="preserve"> on </w:t>
      </w:r>
      <w:r>
        <w:rPr>
          <w:sz w:val="24"/>
          <w:lang w:val="en-US"/>
        </w:rPr>
        <w:t>Chilean deposits is presented</w:t>
      </w:r>
      <w:r w:rsidR="007644C7">
        <w:rPr>
          <w:sz w:val="24"/>
          <w:lang w:val="en-US"/>
        </w:rPr>
        <w:t xml:space="preserve"> here,</w:t>
      </w:r>
      <w:r w:rsidRPr="00E4355F">
        <w:rPr>
          <w:sz w:val="24"/>
          <w:lang w:val="en-US"/>
        </w:rPr>
        <w:t xml:space="preserve"> </w:t>
      </w:r>
      <w:r w:rsidR="007644C7">
        <w:rPr>
          <w:sz w:val="24"/>
          <w:lang w:val="en-US"/>
        </w:rPr>
        <w:t>b</w:t>
      </w:r>
      <w:r>
        <w:rPr>
          <w:sz w:val="24"/>
          <w:lang w:val="en-US"/>
        </w:rPr>
        <w:t>ased on</w:t>
      </w:r>
      <w:r w:rsidRPr="00E4355F">
        <w:rPr>
          <w:sz w:val="24"/>
          <w:lang w:val="en-US"/>
        </w:rPr>
        <w:t xml:space="preserve"> the </w:t>
      </w:r>
      <w:r>
        <w:rPr>
          <w:sz w:val="24"/>
          <w:lang w:val="en-US"/>
        </w:rPr>
        <w:t xml:space="preserve">principal </w:t>
      </w:r>
      <w:r w:rsidRPr="00E4355F">
        <w:rPr>
          <w:sz w:val="24"/>
          <w:lang w:val="en-US"/>
        </w:rPr>
        <w:t xml:space="preserve">characteristics </w:t>
      </w:r>
      <w:r>
        <w:rPr>
          <w:sz w:val="24"/>
          <w:lang w:val="en-US"/>
        </w:rPr>
        <w:t>of the mining</w:t>
      </w:r>
      <w:r w:rsidRPr="00E4355F">
        <w:rPr>
          <w:sz w:val="24"/>
          <w:lang w:val="en-US"/>
        </w:rPr>
        <w:t xml:space="preserve"> method as well as planning </w:t>
      </w:r>
      <w:r>
        <w:rPr>
          <w:sz w:val="24"/>
          <w:lang w:val="en-US"/>
        </w:rPr>
        <w:t>policies developed</w:t>
      </w:r>
      <w:r w:rsidRPr="00E4355F">
        <w:rPr>
          <w:sz w:val="24"/>
          <w:lang w:val="en-US"/>
        </w:rPr>
        <w:t xml:space="preserve"> to optimize the </w:t>
      </w:r>
      <w:r>
        <w:rPr>
          <w:sz w:val="24"/>
          <w:lang w:val="en-US"/>
        </w:rPr>
        <w:t xml:space="preserve">ore </w:t>
      </w:r>
      <w:r w:rsidRPr="00E4355F">
        <w:rPr>
          <w:sz w:val="24"/>
          <w:lang w:val="en-US"/>
        </w:rPr>
        <w:t xml:space="preserve">exploitation in the new mining environments. </w:t>
      </w:r>
      <w:r>
        <w:rPr>
          <w:sz w:val="24"/>
          <w:lang w:val="en-US"/>
        </w:rPr>
        <w:t>Mining</w:t>
      </w:r>
      <w:r w:rsidRPr="00E4355F">
        <w:rPr>
          <w:sz w:val="24"/>
          <w:lang w:val="en-US"/>
        </w:rPr>
        <w:t xml:space="preserve"> </w:t>
      </w:r>
      <w:r>
        <w:rPr>
          <w:sz w:val="24"/>
          <w:lang w:val="en-US"/>
        </w:rPr>
        <w:t>through</w:t>
      </w:r>
      <w:r w:rsidR="007644C7">
        <w:rPr>
          <w:sz w:val="24"/>
          <w:lang w:val="en-US"/>
        </w:rPr>
        <w:t xml:space="preserve"> Block C</w:t>
      </w:r>
      <w:r w:rsidRPr="00E4355F">
        <w:rPr>
          <w:sz w:val="24"/>
          <w:lang w:val="en-US"/>
        </w:rPr>
        <w:t>aving</w:t>
      </w:r>
      <w:r w:rsidR="007644C7">
        <w:rPr>
          <w:sz w:val="24"/>
          <w:lang w:val="en-US"/>
        </w:rPr>
        <w:t xml:space="preserve"> method</w:t>
      </w:r>
      <w:r w:rsidRPr="00E4355F">
        <w:rPr>
          <w:sz w:val="24"/>
          <w:lang w:val="en-US"/>
        </w:rPr>
        <w:t xml:space="preserve"> is </w:t>
      </w:r>
      <w:r>
        <w:rPr>
          <w:sz w:val="24"/>
          <w:lang w:val="en-US"/>
        </w:rPr>
        <w:t>applied</w:t>
      </w:r>
      <w:r w:rsidRPr="00E4355F">
        <w:rPr>
          <w:sz w:val="24"/>
          <w:lang w:val="en-US"/>
        </w:rPr>
        <w:t xml:space="preserve"> in massive underground</w:t>
      </w:r>
      <w:r w:rsidR="00C37E90">
        <w:rPr>
          <w:sz w:val="24"/>
          <w:lang w:val="en-US"/>
        </w:rPr>
        <w:t xml:space="preserve"> deposits, when the cost of these </w:t>
      </w:r>
      <w:r w:rsidRPr="00E4355F">
        <w:rPr>
          <w:sz w:val="24"/>
          <w:lang w:val="en-US"/>
        </w:rPr>
        <w:t xml:space="preserve">do not make viable the extraction by open </w:t>
      </w:r>
      <w:r>
        <w:rPr>
          <w:sz w:val="24"/>
          <w:lang w:val="en-US"/>
        </w:rPr>
        <w:t>pit method,</w:t>
      </w:r>
      <w:r w:rsidRPr="00E4355F">
        <w:rPr>
          <w:sz w:val="24"/>
          <w:lang w:val="en-US"/>
        </w:rPr>
        <w:t xml:space="preserve"> due to the depth or </w:t>
      </w:r>
      <w:r>
        <w:rPr>
          <w:sz w:val="24"/>
          <w:lang w:val="en-US"/>
        </w:rPr>
        <w:t xml:space="preserve">some </w:t>
      </w:r>
      <w:r w:rsidRPr="00E4355F">
        <w:rPr>
          <w:sz w:val="24"/>
          <w:lang w:val="en-US"/>
        </w:rPr>
        <w:t>particular characteristics</w:t>
      </w:r>
      <w:r w:rsidR="007644C7">
        <w:rPr>
          <w:sz w:val="24"/>
          <w:lang w:val="en-US"/>
        </w:rPr>
        <w:t xml:space="preserve"> of rock mass</w:t>
      </w:r>
      <w:r w:rsidRPr="00E4355F">
        <w:rPr>
          <w:sz w:val="24"/>
          <w:lang w:val="en-US"/>
        </w:rPr>
        <w:t xml:space="preserve">. </w:t>
      </w:r>
      <w:r w:rsidR="007644C7">
        <w:rPr>
          <w:sz w:val="24"/>
          <w:lang w:val="en-US"/>
        </w:rPr>
        <w:t>Block C</w:t>
      </w:r>
      <w:r w:rsidR="008E52C5">
        <w:rPr>
          <w:sz w:val="24"/>
          <w:lang w:val="en-US"/>
        </w:rPr>
        <w:t>aving it is a complex method rule by the caving dynamic and the rock mass breakage that it is grown up to the surface because of ore extraction</w:t>
      </w:r>
      <w:r w:rsidR="008E52C5" w:rsidRPr="008E52C5">
        <w:rPr>
          <w:sz w:val="24"/>
          <w:lang w:val="en-US"/>
        </w:rPr>
        <w:t xml:space="preserve">. </w:t>
      </w:r>
      <w:r w:rsidR="007644C7">
        <w:rPr>
          <w:sz w:val="24"/>
          <w:lang w:val="en-US"/>
        </w:rPr>
        <w:t>Conventional Block C</w:t>
      </w:r>
      <w:r w:rsidR="008E52C5">
        <w:rPr>
          <w:sz w:val="24"/>
          <w:lang w:val="en-US"/>
        </w:rPr>
        <w:t xml:space="preserve">aving operations have been changing or </w:t>
      </w:r>
      <w:r w:rsidR="008E52C5" w:rsidRPr="00490C62">
        <w:rPr>
          <w:sz w:val="24"/>
          <w:lang w:val="en-US"/>
        </w:rPr>
        <w:t>depleting</w:t>
      </w:r>
      <w:r w:rsidRPr="00490C62">
        <w:rPr>
          <w:sz w:val="24"/>
          <w:lang w:val="en-US"/>
        </w:rPr>
        <w:t>,</w:t>
      </w:r>
      <w:r w:rsidR="008E52C5" w:rsidRPr="00490C62">
        <w:rPr>
          <w:sz w:val="24"/>
          <w:lang w:val="en-US"/>
        </w:rPr>
        <w:t xml:space="preserve"> </w:t>
      </w:r>
      <w:r w:rsidR="00490C62" w:rsidRPr="00490C62">
        <w:rPr>
          <w:sz w:val="24"/>
          <w:lang w:val="en-US"/>
        </w:rPr>
        <w:t>consequently</w:t>
      </w:r>
      <w:r w:rsidR="008E52C5" w:rsidRPr="00490C62">
        <w:rPr>
          <w:sz w:val="24"/>
          <w:lang w:val="en-US"/>
        </w:rPr>
        <w:t xml:space="preserve">, </w:t>
      </w:r>
      <w:r w:rsidRPr="00490C62">
        <w:rPr>
          <w:sz w:val="24"/>
          <w:lang w:val="en-US"/>
        </w:rPr>
        <w:t xml:space="preserve">new deposits have appeared with new challenges, such as lower grades and greater depths. </w:t>
      </w:r>
      <w:r w:rsidR="00490C62">
        <w:rPr>
          <w:sz w:val="24"/>
          <w:lang w:val="en-US"/>
        </w:rPr>
        <w:t xml:space="preserve">Greater depths is a critical issue in conventional caving mining due to </w:t>
      </w:r>
      <w:r w:rsidR="007644C7">
        <w:rPr>
          <w:sz w:val="24"/>
          <w:lang w:val="en-US"/>
        </w:rPr>
        <w:t>high</w:t>
      </w:r>
      <w:r w:rsidR="00490C62">
        <w:rPr>
          <w:sz w:val="24"/>
          <w:lang w:val="en-US"/>
        </w:rPr>
        <w:t xml:space="preserve"> strength rock, higher induced stresses in the working faces causing geotechnical complications and </w:t>
      </w:r>
      <w:r w:rsidR="007644C7">
        <w:rPr>
          <w:sz w:val="24"/>
          <w:lang w:val="en-US"/>
        </w:rPr>
        <w:t>large</w:t>
      </w:r>
      <w:r w:rsidR="00490C62">
        <w:rPr>
          <w:sz w:val="24"/>
          <w:lang w:val="en-US"/>
        </w:rPr>
        <w:t xml:space="preserve"> rock fragments affecting the handling system</w:t>
      </w:r>
      <w:r w:rsidR="00490C62" w:rsidRPr="00490C62">
        <w:rPr>
          <w:sz w:val="24"/>
          <w:lang w:val="en-US"/>
        </w:rPr>
        <w:t xml:space="preserve">. </w:t>
      </w:r>
      <w:r w:rsidR="00644530">
        <w:rPr>
          <w:sz w:val="24"/>
          <w:lang w:val="en-US"/>
        </w:rPr>
        <w:t xml:space="preserve">Here, strategies </w:t>
      </w:r>
      <w:r w:rsidR="00490C62">
        <w:rPr>
          <w:sz w:val="24"/>
          <w:lang w:val="en-US"/>
        </w:rPr>
        <w:t>that have been applied and evaluated</w:t>
      </w:r>
      <w:r w:rsidR="00644530">
        <w:rPr>
          <w:sz w:val="24"/>
          <w:lang w:val="en-US"/>
        </w:rPr>
        <w:t xml:space="preserve"> in last year are analyzed</w:t>
      </w:r>
      <w:r w:rsidR="00490C62">
        <w:rPr>
          <w:sz w:val="24"/>
          <w:lang w:val="en-US"/>
        </w:rPr>
        <w:t xml:space="preserve">, </w:t>
      </w:r>
      <w:r w:rsidRPr="00644530">
        <w:rPr>
          <w:sz w:val="24"/>
          <w:lang w:val="en-US"/>
        </w:rPr>
        <w:t>as their evolution</w:t>
      </w:r>
      <w:r w:rsidR="00C37E90">
        <w:rPr>
          <w:sz w:val="24"/>
          <w:lang w:val="en-US"/>
        </w:rPr>
        <w:t xml:space="preserve"> as</w:t>
      </w:r>
      <w:r w:rsidR="00644530" w:rsidRPr="00644530">
        <w:rPr>
          <w:sz w:val="24"/>
          <w:lang w:val="en-US"/>
        </w:rPr>
        <w:t xml:space="preserve"> the blasting methodology of the undercut level,</w:t>
      </w:r>
      <w:r w:rsidRPr="00644530">
        <w:rPr>
          <w:sz w:val="24"/>
          <w:lang w:val="en-US"/>
        </w:rPr>
        <w:t xml:space="preserve"> </w:t>
      </w:r>
      <w:r w:rsidR="00644530" w:rsidRPr="00644530">
        <w:rPr>
          <w:sz w:val="24"/>
          <w:lang w:val="en-US"/>
        </w:rPr>
        <w:t>modifications</w:t>
      </w:r>
      <w:r w:rsidRPr="00644530">
        <w:rPr>
          <w:sz w:val="24"/>
          <w:lang w:val="en-US"/>
        </w:rPr>
        <w:t xml:space="preserve"> of the </w:t>
      </w:r>
      <w:r w:rsidR="00C37E90">
        <w:rPr>
          <w:sz w:val="24"/>
          <w:lang w:val="en-US"/>
        </w:rPr>
        <w:t xml:space="preserve">current </w:t>
      </w:r>
      <w:r w:rsidRPr="00644530">
        <w:rPr>
          <w:sz w:val="24"/>
          <w:lang w:val="en-US"/>
        </w:rPr>
        <w:t xml:space="preserve">method and pre-treatment of the rock mass to be able to achieve the </w:t>
      </w:r>
      <w:r w:rsidR="00644530" w:rsidRPr="00644530">
        <w:rPr>
          <w:sz w:val="24"/>
          <w:lang w:val="en-US"/>
        </w:rPr>
        <w:t>mining</w:t>
      </w:r>
      <w:r w:rsidR="00C37E90">
        <w:rPr>
          <w:sz w:val="24"/>
          <w:lang w:val="en-US"/>
        </w:rPr>
        <w:t>.</w:t>
      </w:r>
    </w:p>
    <w:p w14:paraId="4554CDC1" w14:textId="3D326771" w:rsidR="00354C08" w:rsidRDefault="003A56DF" w:rsidP="00B71214">
      <w:pPr>
        <w:spacing w:line="360" w:lineRule="auto"/>
        <w:jc w:val="both"/>
        <w:rPr>
          <w:sz w:val="24"/>
          <w:lang w:val="en-US"/>
        </w:rPr>
      </w:pPr>
      <w:r w:rsidRPr="003A56DF">
        <w:rPr>
          <w:sz w:val="24"/>
          <w:lang w:val="en-US"/>
        </w:rPr>
        <w:t xml:space="preserve">Key words: </w:t>
      </w:r>
      <w:r w:rsidR="00155662">
        <w:rPr>
          <w:sz w:val="24"/>
          <w:lang w:val="en-US"/>
        </w:rPr>
        <w:t xml:space="preserve">Fracture, </w:t>
      </w:r>
      <w:r w:rsidRPr="003A56DF">
        <w:rPr>
          <w:sz w:val="24"/>
          <w:lang w:val="en-US"/>
        </w:rPr>
        <w:t xml:space="preserve">Caving, </w:t>
      </w:r>
      <w:r w:rsidR="00155662">
        <w:rPr>
          <w:sz w:val="24"/>
          <w:lang w:val="en-US"/>
        </w:rPr>
        <w:t>Rock Mechanics</w:t>
      </w:r>
      <w:r w:rsidRPr="003A56DF">
        <w:rPr>
          <w:sz w:val="24"/>
          <w:lang w:val="en-US"/>
        </w:rPr>
        <w:t xml:space="preserve">, </w:t>
      </w:r>
      <w:r w:rsidR="00155662">
        <w:rPr>
          <w:sz w:val="24"/>
          <w:lang w:val="en-US"/>
        </w:rPr>
        <w:t xml:space="preserve">Underground </w:t>
      </w:r>
      <w:r w:rsidRPr="003A56DF">
        <w:rPr>
          <w:sz w:val="24"/>
          <w:lang w:val="en-US"/>
        </w:rPr>
        <w:t xml:space="preserve">mining, </w:t>
      </w:r>
      <w:r w:rsidR="007644C7">
        <w:rPr>
          <w:sz w:val="24"/>
          <w:lang w:val="en-US"/>
        </w:rPr>
        <w:t>stress</w:t>
      </w:r>
      <w:r w:rsidR="00C37E90">
        <w:rPr>
          <w:sz w:val="24"/>
          <w:lang w:val="en-US"/>
        </w:rPr>
        <w:t>es</w:t>
      </w:r>
      <w:r w:rsidRPr="003A56DF">
        <w:rPr>
          <w:sz w:val="24"/>
          <w:lang w:val="en-US"/>
        </w:rPr>
        <w:t xml:space="preserve">. </w:t>
      </w:r>
    </w:p>
    <w:p w14:paraId="61663D14" w14:textId="77777777" w:rsidR="00BB7149" w:rsidRPr="00DB31C1" w:rsidRDefault="00DB31C1" w:rsidP="008B124C">
      <w:pPr>
        <w:pStyle w:val="Ttulo1"/>
        <w:spacing w:line="360" w:lineRule="auto"/>
        <w:ind w:left="708" w:hanging="708"/>
        <w:rPr>
          <w:b/>
          <w:color w:val="auto"/>
          <w:sz w:val="36"/>
        </w:rPr>
      </w:pPr>
      <w:r w:rsidRPr="00DB31C1">
        <w:rPr>
          <w:b/>
          <w:color w:val="auto"/>
          <w:sz w:val="36"/>
        </w:rPr>
        <w:t>INTRODUCCIÓN A LA MINERÍA DE BLOCK CAVING</w:t>
      </w:r>
    </w:p>
    <w:p w14:paraId="2A420B8C" w14:textId="77777777" w:rsidR="0080003F" w:rsidRPr="00D30C9B" w:rsidRDefault="0080003F" w:rsidP="00415217">
      <w:pPr>
        <w:spacing w:line="360" w:lineRule="auto"/>
        <w:jc w:val="both"/>
        <w:rPr>
          <w:sz w:val="24"/>
        </w:rPr>
      </w:pPr>
      <w:r w:rsidRPr="00D30C9B">
        <w:rPr>
          <w:sz w:val="24"/>
        </w:rPr>
        <w:t>Dentro de la minería subterránea masiva</w:t>
      </w:r>
      <w:r w:rsidR="005D7A41" w:rsidRPr="00D30C9B">
        <w:rPr>
          <w:sz w:val="24"/>
        </w:rPr>
        <w:t>, los métodos de hundimiento (</w:t>
      </w:r>
      <w:r w:rsidRPr="00D30C9B">
        <w:rPr>
          <w:sz w:val="24"/>
        </w:rPr>
        <w:t>caving) son una opción preferible y viable cuando se buscan bajos costos y altos ritmos de producción, factores importantes en la actualidad donde la tendencia de las últimas décadas es</w:t>
      </w:r>
      <w:r w:rsidR="00727682" w:rsidRPr="00D30C9B">
        <w:rPr>
          <w:sz w:val="24"/>
        </w:rPr>
        <w:t xml:space="preserve"> </w:t>
      </w:r>
      <w:r w:rsidR="006D64B4" w:rsidRPr="00D30C9B">
        <w:rPr>
          <w:sz w:val="24"/>
        </w:rPr>
        <w:t>una mayor presencia de</w:t>
      </w:r>
      <w:r w:rsidRPr="00D30C9B">
        <w:rPr>
          <w:sz w:val="24"/>
        </w:rPr>
        <w:t xml:space="preserve"> yacimientos de bajas leyes y roca mineralizada cada vez más competente </w:t>
      </w:r>
      <w:r w:rsidR="004F5FA2" w:rsidRPr="00D30C9B">
        <w:rPr>
          <w:sz w:val="24"/>
        </w:rPr>
        <w:t>(Flores 2014)</w:t>
      </w:r>
      <w:r w:rsidRPr="00D30C9B">
        <w:rPr>
          <w:sz w:val="24"/>
        </w:rPr>
        <w:t>. Como principales desventaja</w:t>
      </w:r>
      <w:r w:rsidR="006D64B4" w:rsidRPr="00D30C9B">
        <w:rPr>
          <w:sz w:val="24"/>
        </w:rPr>
        <w:t>s</w:t>
      </w:r>
      <w:r w:rsidRPr="00D30C9B">
        <w:rPr>
          <w:sz w:val="24"/>
        </w:rPr>
        <w:t xml:space="preserve"> a estos métodos se encuentran la alta inversión inicial y la baja flexibilidad a cambios en el diseño una vez q</w:t>
      </w:r>
      <w:r w:rsidR="004F5FA2" w:rsidRPr="00D30C9B">
        <w:rPr>
          <w:sz w:val="24"/>
        </w:rPr>
        <w:t>ue la operación ha comenzado (Castro 2006)</w:t>
      </w:r>
      <w:r w:rsidRPr="00D30C9B">
        <w:rPr>
          <w:sz w:val="24"/>
        </w:rPr>
        <w:t>.</w:t>
      </w:r>
    </w:p>
    <w:p w14:paraId="1F03414D" w14:textId="1741D2CF" w:rsidR="00120E41" w:rsidRPr="00D30C9B" w:rsidRDefault="0080003F" w:rsidP="00B71214">
      <w:pPr>
        <w:spacing w:line="360" w:lineRule="auto"/>
        <w:jc w:val="both"/>
        <w:rPr>
          <w:sz w:val="24"/>
          <w:lang w:val="es-ES"/>
        </w:rPr>
      </w:pPr>
      <w:r w:rsidRPr="00D30C9B">
        <w:rPr>
          <w:sz w:val="24"/>
        </w:rPr>
        <w:t>Existen diferentes métodos de hundimiento</w:t>
      </w:r>
      <w:r w:rsidR="00727682" w:rsidRPr="00D30C9B">
        <w:rPr>
          <w:sz w:val="24"/>
        </w:rPr>
        <w:t xml:space="preserve"> y variantes</w:t>
      </w:r>
      <w:r w:rsidRPr="00D30C9B">
        <w:rPr>
          <w:sz w:val="24"/>
        </w:rPr>
        <w:t xml:space="preserve"> tales como el Block Caving, Panel Caving, Front Caving, </w:t>
      </w:r>
      <w:r w:rsidR="006D64B4" w:rsidRPr="00D30C9B">
        <w:rPr>
          <w:sz w:val="24"/>
        </w:rPr>
        <w:t xml:space="preserve">Inclined </w:t>
      </w:r>
      <w:r w:rsidRPr="00D30C9B">
        <w:rPr>
          <w:sz w:val="24"/>
        </w:rPr>
        <w:t>Block/Panel Caving, Sublevel Caving, Minería Continua y Macro Bloques</w:t>
      </w:r>
      <w:r w:rsidR="00B32B2B" w:rsidRPr="00D30C9B">
        <w:rPr>
          <w:sz w:val="24"/>
        </w:rPr>
        <w:t xml:space="preserve">. </w:t>
      </w:r>
      <w:r w:rsidRPr="00D30C9B">
        <w:rPr>
          <w:sz w:val="24"/>
        </w:rPr>
        <w:t xml:space="preserve">Los dos primeros son parte del foco de atención del presente </w:t>
      </w:r>
      <w:r w:rsidR="00727682" w:rsidRPr="00D30C9B">
        <w:rPr>
          <w:sz w:val="24"/>
        </w:rPr>
        <w:t>trabajo</w:t>
      </w:r>
      <w:r w:rsidRPr="00D30C9B">
        <w:rPr>
          <w:sz w:val="24"/>
        </w:rPr>
        <w:t xml:space="preserve">. El Block </w:t>
      </w:r>
      <w:r w:rsidR="00B32B2B" w:rsidRPr="00D30C9B">
        <w:rPr>
          <w:sz w:val="24"/>
        </w:rPr>
        <w:t>C</w:t>
      </w:r>
      <w:r w:rsidRPr="00D30C9B">
        <w:rPr>
          <w:sz w:val="24"/>
        </w:rPr>
        <w:t xml:space="preserve">aving es un método masivo </w:t>
      </w:r>
      <w:r w:rsidR="006D64B4" w:rsidRPr="00D30C9B">
        <w:rPr>
          <w:sz w:val="24"/>
        </w:rPr>
        <w:t>de gran escala en</w:t>
      </w:r>
      <w:r w:rsidRPr="00D30C9B">
        <w:rPr>
          <w:sz w:val="24"/>
        </w:rPr>
        <w:t xml:space="preserve"> el </w:t>
      </w:r>
      <w:r w:rsidR="006D64B4" w:rsidRPr="00D30C9B">
        <w:rPr>
          <w:sz w:val="24"/>
        </w:rPr>
        <w:t xml:space="preserve">cual el </w:t>
      </w:r>
      <w:r w:rsidRPr="00D30C9B">
        <w:rPr>
          <w:sz w:val="24"/>
        </w:rPr>
        <w:t>cuerpo mineralizado se hunde naturalmente tras iniciar el quiebre del macizo rocoso</w:t>
      </w:r>
      <w:r w:rsidR="004F5FA2" w:rsidRPr="00D30C9B">
        <w:rPr>
          <w:sz w:val="24"/>
        </w:rPr>
        <w:t xml:space="preserve"> desde un nivel de hundimiento (Laubscher 1994, Brown 2007, Castro 2006)</w:t>
      </w:r>
      <w:r w:rsidRPr="00D30C9B">
        <w:rPr>
          <w:sz w:val="24"/>
        </w:rPr>
        <w:t>, esta es una técnica que utiliza la gravedad en conjunto con esfuerzos inte</w:t>
      </w:r>
      <w:r w:rsidR="006D64B4" w:rsidRPr="00D30C9B">
        <w:rPr>
          <w:sz w:val="24"/>
        </w:rPr>
        <w:t>rnos de la roca para generar la</w:t>
      </w:r>
      <w:r w:rsidRPr="00D30C9B">
        <w:rPr>
          <w:sz w:val="24"/>
        </w:rPr>
        <w:t xml:space="preserve"> fractura del macizo</w:t>
      </w:r>
      <w:r w:rsidR="006D64B4" w:rsidRPr="00D30C9B">
        <w:rPr>
          <w:sz w:val="24"/>
        </w:rPr>
        <w:t xml:space="preserve"> rocoso</w:t>
      </w:r>
      <w:r w:rsidRPr="00D30C9B">
        <w:rPr>
          <w:sz w:val="24"/>
        </w:rPr>
        <w:t xml:space="preserve"> en fragmentos manejables que pasaran a tra</w:t>
      </w:r>
      <w:r w:rsidR="006D64B4" w:rsidRPr="00D30C9B">
        <w:rPr>
          <w:sz w:val="24"/>
        </w:rPr>
        <w:t>vés de los puntos de extracción</w:t>
      </w:r>
      <w:r w:rsidRPr="00D30C9B">
        <w:rPr>
          <w:sz w:val="24"/>
        </w:rPr>
        <w:t xml:space="preserve"> para ser extraídos por </w:t>
      </w:r>
      <w:r w:rsidRPr="001364F4">
        <w:rPr>
          <w:sz w:val="24"/>
        </w:rPr>
        <w:t>un equipo d</w:t>
      </w:r>
      <w:r w:rsidR="005D7A41" w:rsidRPr="001364F4">
        <w:rPr>
          <w:sz w:val="24"/>
        </w:rPr>
        <w:t>e carg</w:t>
      </w:r>
      <w:r w:rsidR="00CF3431" w:rsidRPr="001364F4">
        <w:rPr>
          <w:sz w:val="24"/>
        </w:rPr>
        <w:t>a</w:t>
      </w:r>
      <w:r w:rsidR="000F4F8A" w:rsidRPr="001364F4">
        <w:rPr>
          <w:sz w:val="24"/>
        </w:rPr>
        <w:t>,</w:t>
      </w:r>
      <w:r w:rsidR="000F4F8A" w:rsidRPr="00D30C9B">
        <w:rPr>
          <w:sz w:val="24"/>
        </w:rPr>
        <w:t xml:space="preserve"> comúnmente</w:t>
      </w:r>
      <w:r w:rsidR="005D7A41" w:rsidRPr="00D30C9B">
        <w:rPr>
          <w:sz w:val="24"/>
        </w:rPr>
        <w:t xml:space="preserve"> un Load Haul Dump (LHD)</w:t>
      </w:r>
      <w:r w:rsidR="004F5FA2" w:rsidRPr="00D30C9B">
        <w:rPr>
          <w:sz w:val="24"/>
        </w:rPr>
        <w:t xml:space="preserve"> (Hamrin 2001)</w:t>
      </w:r>
      <w:r w:rsidRPr="00D30C9B">
        <w:rPr>
          <w:sz w:val="24"/>
        </w:rPr>
        <w:t>. Por</w:t>
      </w:r>
      <w:r w:rsidRPr="00D30C9B">
        <w:rPr>
          <w:sz w:val="24"/>
          <w:lang w:val="es-ES"/>
        </w:rPr>
        <w:t xml:space="preserve"> su parte, el Pa</w:t>
      </w:r>
      <w:r w:rsidR="005D7A41" w:rsidRPr="00D30C9B">
        <w:rPr>
          <w:sz w:val="24"/>
          <w:lang w:val="es-ES"/>
        </w:rPr>
        <w:t>nel C</w:t>
      </w:r>
      <w:r w:rsidRPr="00D30C9B">
        <w:rPr>
          <w:sz w:val="24"/>
          <w:lang w:val="es-ES"/>
        </w:rPr>
        <w:t xml:space="preserve">aving funciona básicamente con el mismo mecanismo de colapso inducido al abrir un área en la base de la mineralización, </w:t>
      </w:r>
      <w:r w:rsidR="00C37E90">
        <w:rPr>
          <w:sz w:val="24"/>
          <w:lang w:val="es-ES"/>
        </w:rPr>
        <w:t>pero</w:t>
      </w:r>
      <w:r w:rsidRPr="00D30C9B">
        <w:rPr>
          <w:sz w:val="24"/>
          <w:lang w:val="es-ES"/>
        </w:rPr>
        <w:t xml:space="preserve"> en este caso se realiza un hundimient</w:t>
      </w:r>
      <w:r w:rsidR="004F5FA2" w:rsidRPr="00D30C9B">
        <w:rPr>
          <w:sz w:val="24"/>
          <w:lang w:val="es-ES"/>
        </w:rPr>
        <w:t>o continuo a través de paneles (Brown 2007)</w:t>
      </w:r>
      <w:r w:rsidRPr="00D30C9B">
        <w:rPr>
          <w:sz w:val="24"/>
          <w:lang w:val="es-ES"/>
        </w:rPr>
        <w:t xml:space="preserve">, </w:t>
      </w:r>
      <w:r w:rsidR="00792A37" w:rsidRPr="00D30C9B">
        <w:rPr>
          <w:sz w:val="24"/>
          <w:lang w:val="es-ES"/>
        </w:rPr>
        <w:t>a diferencia del</w:t>
      </w:r>
      <w:r w:rsidRPr="00D30C9B">
        <w:rPr>
          <w:sz w:val="24"/>
          <w:lang w:val="es-ES"/>
        </w:rPr>
        <w:t xml:space="preserve"> Block </w:t>
      </w:r>
      <w:r w:rsidR="00297777" w:rsidRPr="00D30C9B">
        <w:rPr>
          <w:sz w:val="24"/>
          <w:lang w:val="es-ES"/>
        </w:rPr>
        <w:t>C</w:t>
      </w:r>
      <w:r w:rsidRPr="00D30C9B">
        <w:rPr>
          <w:sz w:val="24"/>
          <w:lang w:val="es-ES"/>
        </w:rPr>
        <w:t xml:space="preserve">aving </w:t>
      </w:r>
      <w:r w:rsidR="00792A37" w:rsidRPr="00D30C9B">
        <w:rPr>
          <w:sz w:val="24"/>
          <w:lang w:val="es-ES"/>
        </w:rPr>
        <w:t>donde</w:t>
      </w:r>
      <w:r w:rsidRPr="00D30C9B">
        <w:rPr>
          <w:sz w:val="24"/>
          <w:lang w:val="es-ES"/>
        </w:rPr>
        <w:t xml:space="preserve"> </w:t>
      </w:r>
      <w:r w:rsidR="00792A37" w:rsidRPr="00D30C9B">
        <w:rPr>
          <w:sz w:val="24"/>
          <w:lang w:val="es-ES"/>
        </w:rPr>
        <w:t xml:space="preserve">el </w:t>
      </w:r>
      <w:r w:rsidRPr="00D30C9B">
        <w:rPr>
          <w:sz w:val="24"/>
          <w:lang w:val="es-ES"/>
        </w:rPr>
        <w:t xml:space="preserve">hundimiento es discreto a </w:t>
      </w:r>
      <w:r w:rsidRPr="00D30C9B">
        <w:rPr>
          <w:sz w:val="24"/>
          <w:lang w:val="es-ES"/>
        </w:rPr>
        <w:lastRenderedPageBreak/>
        <w:t xml:space="preserve">través bloques o áreas productivas. </w:t>
      </w:r>
      <w:r w:rsidR="005D7A41" w:rsidRPr="00D30C9B">
        <w:rPr>
          <w:sz w:val="24"/>
          <w:lang w:val="es-ES"/>
        </w:rPr>
        <w:t>L</w:t>
      </w:r>
      <w:r w:rsidR="00297777" w:rsidRPr="00D30C9B">
        <w:rPr>
          <w:sz w:val="24"/>
          <w:lang w:val="es-ES"/>
        </w:rPr>
        <w:t>o</w:t>
      </w:r>
      <w:r w:rsidRPr="00D30C9B">
        <w:rPr>
          <w:sz w:val="24"/>
          <w:lang w:val="es-ES"/>
        </w:rPr>
        <w:t xml:space="preserve">s principales </w:t>
      </w:r>
      <w:r w:rsidR="00297777" w:rsidRPr="00D30C9B">
        <w:rPr>
          <w:sz w:val="24"/>
          <w:lang w:val="es-ES"/>
        </w:rPr>
        <w:t xml:space="preserve">niveles requeridos para la explotación del método se </w:t>
      </w:r>
      <w:r w:rsidR="00727682" w:rsidRPr="00D30C9B">
        <w:rPr>
          <w:sz w:val="24"/>
          <w:lang w:val="es-ES"/>
        </w:rPr>
        <w:t>pueden observar</w:t>
      </w:r>
      <w:r w:rsidR="00297777" w:rsidRPr="00D30C9B">
        <w:rPr>
          <w:sz w:val="24"/>
          <w:lang w:val="es-ES"/>
        </w:rPr>
        <w:t xml:space="preserve"> en el siguiente esquema</w:t>
      </w:r>
      <w:r w:rsidRPr="00D30C9B">
        <w:rPr>
          <w:sz w:val="24"/>
          <w:lang w:val="es-ES"/>
        </w:rPr>
        <w:t>.</w:t>
      </w:r>
    </w:p>
    <w:p w14:paraId="5AECD7AD" w14:textId="77777777" w:rsidR="00BB7149" w:rsidRPr="001D23E1" w:rsidRDefault="005C13E3" w:rsidP="00E660F8">
      <w:pPr>
        <w:spacing w:after="0" w:line="360" w:lineRule="auto"/>
        <w:jc w:val="center"/>
        <w:rPr>
          <w:sz w:val="24"/>
        </w:rPr>
      </w:pPr>
      <w:r>
        <w:rPr>
          <w:noProof/>
          <w:sz w:val="24"/>
          <w:lang w:val="es-ES" w:eastAsia="es-ES"/>
        </w:rPr>
        <w:drawing>
          <wp:inline distT="0" distB="0" distL="0" distR="0" wp14:anchorId="4C4BC74F" wp14:editId="1A213C80">
            <wp:extent cx="4242391" cy="3385817"/>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44458" cy="3387466"/>
                    </a:xfrm>
                    <a:prstGeom prst="rect">
                      <a:avLst/>
                    </a:prstGeom>
                    <a:noFill/>
                    <a:ln>
                      <a:noFill/>
                    </a:ln>
                  </pic:spPr>
                </pic:pic>
              </a:graphicData>
            </a:graphic>
          </wp:inline>
        </w:drawing>
      </w:r>
    </w:p>
    <w:p w14:paraId="4B1AE43C" w14:textId="77777777" w:rsidR="001F284E" w:rsidRPr="000F4F8A" w:rsidRDefault="001F284E" w:rsidP="001D23E1">
      <w:pPr>
        <w:spacing w:line="360" w:lineRule="auto"/>
        <w:jc w:val="center"/>
        <w:rPr>
          <w:b/>
        </w:rPr>
      </w:pPr>
      <w:r w:rsidRPr="000F4F8A">
        <w:rPr>
          <w:b/>
        </w:rPr>
        <w:t>Figura 1. Esquema de explota</w:t>
      </w:r>
      <w:r w:rsidR="005D7A41" w:rsidRPr="000F4F8A">
        <w:rPr>
          <w:b/>
        </w:rPr>
        <w:t>ción mediante Block/Panel Caving</w:t>
      </w:r>
    </w:p>
    <w:p w14:paraId="61B2AA36" w14:textId="77777777" w:rsidR="00D85EE9" w:rsidRPr="00D30C9B" w:rsidRDefault="005D7A41" w:rsidP="001D23E1">
      <w:pPr>
        <w:spacing w:line="360" w:lineRule="auto"/>
        <w:jc w:val="both"/>
        <w:rPr>
          <w:sz w:val="24"/>
        </w:rPr>
      </w:pPr>
      <w:r w:rsidRPr="00D30C9B">
        <w:rPr>
          <w:sz w:val="24"/>
        </w:rPr>
        <w:t>En la Figura 1</w:t>
      </w:r>
      <w:r w:rsidR="00C37E90">
        <w:rPr>
          <w:sz w:val="24"/>
        </w:rPr>
        <w:t>,</w:t>
      </w:r>
      <w:r w:rsidRPr="00D30C9B">
        <w:rPr>
          <w:sz w:val="24"/>
        </w:rPr>
        <w:t xml:space="preserve"> se observa de manera descendente el nivel de hundimiento requerido para iniciar el quiebre natural del macizo rocoso a través de la aplicación de</w:t>
      </w:r>
      <w:r w:rsidR="007F2607" w:rsidRPr="00D30C9B">
        <w:rPr>
          <w:sz w:val="24"/>
        </w:rPr>
        <w:t xml:space="preserve"> perforación y</w:t>
      </w:r>
      <w:r w:rsidRPr="00D30C9B">
        <w:rPr>
          <w:sz w:val="24"/>
        </w:rPr>
        <w:t xml:space="preserve"> voladura</w:t>
      </w:r>
      <w:r w:rsidR="007F2607" w:rsidRPr="00D30C9B">
        <w:rPr>
          <w:sz w:val="24"/>
        </w:rPr>
        <w:t xml:space="preserve">, diseño </w:t>
      </w:r>
      <w:r w:rsidR="000F4F8A" w:rsidRPr="00D30C9B">
        <w:rPr>
          <w:sz w:val="24"/>
        </w:rPr>
        <w:t xml:space="preserve">que </w:t>
      </w:r>
      <w:r w:rsidRPr="00D30C9B">
        <w:rPr>
          <w:sz w:val="24"/>
        </w:rPr>
        <w:t xml:space="preserve">puede presentar diferentes configuraciones para generar una alta o baja socavación en función de la altura de la base de roca que se desee </w:t>
      </w:r>
      <w:r w:rsidR="000F4F8A" w:rsidRPr="00D30C9B">
        <w:rPr>
          <w:sz w:val="24"/>
        </w:rPr>
        <w:t>hundir</w:t>
      </w:r>
      <w:r w:rsidR="00792A37" w:rsidRPr="00D30C9B">
        <w:rPr>
          <w:sz w:val="24"/>
        </w:rPr>
        <w:t xml:space="preserve">. Este </w:t>
      </w:r>
      <w:r w:rsidRPr="00D30C9B">
        <w:rPr>
          <w:sz w:val="24"/>
        </w:rPr>
        <w:t>será un nivel tempo</w:t>
      </w:r>
      <w:r w:rsidRPr="001364F4">
        <w:rPr>
          <w:sz w:val="24"/>
        </w:rPr>
        <w:t xml:space="preserve">ral que </w:t>
      </w:r>
      <w:r w:rsidR="00CF3431" w:rsidRPr="001364F4">
        <w:rPr>
          <w:sz w:val="24"/>
        </w:rPr>
        <w:t>después</w:t>
      </w:r>
      <w:r w:rsidRPr="001364F4">
        <w:rPr>
          <w:sz w:val="24"/>
        </w:rPr>
        <w:t xml:space="preserve"> de la voladura inicial desaparece</w:t>
      </w:r>
      <w:r w:rsidR="00C37E90">
        <w:rPr>
          <w:sz w:val="24"/>
        </w:rPr>
        <w:t xml:space="preserve"> producto de</w:t>
      </w:r>
      <w:r w:rsidR="007F2607" w:rsidRPr="001364F4">
        <w:rPr>
          <w:sz w:val="24"/>
        </w:rPr>
        <w:t xml:space="preserve"> la extracción de mineral</w:t>
      </w:r>
      <w:r w:rsidRPr="001364F4">
        <w:rPr>
          <w:sz w:val="24"/>
        </w:rPr>
        <w:t>. Bajo este nivel y conectado a través de bateas de extracción se ubica el nivel de produ</w:t>
      </w:r>
      <w:r w:rsidR="000F4F8A" w:rsidRPr="001364F4">
        <w:rPr>
          <w:sz w:val="24"/>
        </w:rPr>
        <w:t xml:space="preserve">cción o extracción, </w:t>
      </w:r>
      <w:r w:rsidRPr="001364F4">
        <w:rPr>
          <w:sz w:val="24"/>
        </w:rPr>
        <w:t>donde los equipos de carg</w:t>
      </w:r>
      <w:r w:rsidR="00CF3431" w:rsidRPr="001364F4">
        <w:rPr>
          <w:sz w:val="24"/>
        </w:rPr>
        <w:t>a</w:t>
      </w:r>
      <w:r w:rsidRPr="001364F4">
        <w:rPr>
          <w:sz w:val="24"/>
        </w:rPr>
        <w:t xml:space="preserve"> toman el mineral </w:t>
      </w:r>
      <w:r w:rsidR="00E169A0" w:rsidRPr="001364F4">
        <w:rPr>
          <w:sz w:val="24"/>
        </w:rPr>
        <w:t>fragmentado desde los puntos de extracción</w:t>
      </w:r>
      <w:r w:rsidRPr="001364F4">
        <w:rPr>
          <w:sz w:val="24"/>
        </w:rPr>
        <w:t xml:space="preserve"> </w:t>
      </w:r>
      <w:r w:rsidR="00A0682C" w:rsidRPr="001364F4">
        <w:rPr>
          <w:sz w:val="24"/>
        </w:rPr>
        <w:t>ubicados bajo la</w:t>
      </w:r>
      <w:r w:rsidR="00C37E90">
        <w:rPr>
          <w:sz w:val="24"/>
        </w:rPr>
        <w:t>s</w:t>
      </w:r>
      <w:r w:rsidR="00A0682C" w:rsidRPr="001364F4">
        <w:rPr>
          <w:sz w:val="24"/>
        </w:rPr>
        <w:t xml:space="preserve"> batea</w:t>
      </w:r>
      <w:r w:rsidR="00C37E90">
        <w:rPr>
          <w:sz w:val="24"/>
        </w:rPr>
        <w:t>s</w:t>
      </w:r>
      <w:r w:rsidR="00A0682C" w:rsidRPr="001364F4">
        <w:rPr>
          <w:sz w:val="24"/>
        </w:rPr>
        <w:t xml:space="preserve"> </w:t>
      </w:r>
      <w:r w:rsidRPr="001364F4">
        <w:rPr>
          <w:sz w:val="24"/>
        </w:rPr>
        <w:t xml:space="preserve">y </w:t>
      </w:r>
      <w:r w:rsidR="00AC7DA7" w:rsidRPr="001364F4">
        <w:rPr>
          <w:sz w:val="24"/>
        </w:rPr>
        <w:t xml:space="preserve">lo </w:t>
      </w:r>
      <w:r w:rsidRPr="001364F4">
        <w:rPr>
          <w:sz w:val="24"/>
        </w:rPr>
        <w:t>descargan sobre p</w:t>
      </w:r>
      <w:r w:rsidR="00AC7DA7" w:rsidRPr="001364F4">
        <w:rPr>
          <w:sz w:val="24"/>
        </w:rPr>
        <w:t xml:space="preserve">iques de traspaso </w:t>
      </w:r>
      <w:r w:rsidR="000F4F8A" w:rsidRPr="001364F4">
        <w:rPr>
          <w:sz w:val="24"/>
        </w:rPr>
        <w:t>que</w:t>
      </w:r>
      <w:r w:rsidRPr="001364F4">
        <w:rPr>
          <w:sz w:val="24"/>
        </w:rPr>
        <w:t xml:space="preserve"> conectan con un nivel de transporte. </w:t>
      </w:r>
      <w:r w:rsidR="00E169A0" w:rsidRPr="001364F4">
        <w:rPr>
          <w:sz w:val="24"/>
        </w:rPr>
        <w:t>P</w:t>
      </w:r>
      <w:r w:rsidRPr="001364F4">
        <w:rPr>
          <w:sz w:val="24"/>
        </w:rPr>
        <w:t xml:space="preserve">ara controlar la granulometría dentro del pique de traspaso se </w:t>
      </w:r>
      <w:r w:rsidR="00E169A0" w:rsidRPr="001364F4">
        <w:rPr>
          <w:sz w:val="24"/>
        </w:rPr>
        <w:t xml:space="preserve">puede </w:t>
      </w:r>
      <w:r w:rsidRPr="001364F4">
        <w:rPr>
          <w:sz w:val="24"/>
        </w:rPr>
        <w:t>coloca</w:t>
      </w:r>
      <w:r w:rsidR="00E169A0" w:rsidRPr="001364F4">
        <w:rPr>
          <w:sz w:val="24"/>
        </w:rPr>
        <w:t>r</w:t>
      </w:r>
      <w:r w:rsidRPr="001364F4">
        <w:rPr>
          <w:sz w:val="24"/>
        </w:rPr>
        <w:t xml:space="preserve"> en su entrada una parrilla la cual puede disponer de un martillo picador para </w:t>
      </w:r>
      <w:r w:rsidR="00E169A0" w:rsidRPr="001364F4">
        <w:rPr>
          <w:sz w:val="24"/>
        </w:rPr>
        <w:t>romper</w:t>
      </w:r>
      <w:r w:rsidRPr="001364F4">
        <w:rPr>
          <w:sz w:val="24"/>
        </w:rPr>
        <w:t xml:space="preserve"> </w:t>
      </w:r>
      <w:r w:rsidR="004B7AF5" w:rsidRPr="001364F4">
        <w:rPr>
          <w:sz w:val="24"/>
        </w:rPr>
        <w:t>los grandes bolos</w:t>
      </w:r>
      <w:r w:rsidR="000F4F8A" w:rsidRPr="001364F4">
        <w:rPr>
          <w:sz w:val="24"/>
        </w:rPr>
        <w:t>.</w:t>
      </w:r>
      <w:r w:rsidRPr="001364F4">
        <w:rPr>
          <w:sz w:val="24"/>
        </w:rPr>
        <w:t xml:space="preserve"> </w:t>
      </w:r>
      <w:r w:rsidR="000F4F8A" w:rsidRPr="001364F4">
        <w:rPr>
          <w:sz w:val="24"/>
        </w:rPr>
        <w:t>T</w:t>
      </w:r>
      <w:r w:rsidR="00AC7DA7" w:rsidRPr="001364F4">
        <w:rPr>
          <w:sz w:val="24"/>
        </w:rPr>
        <w:t xml:space="preserve">ambién pueden existir equipos de </w:t>
      </w:r>
      <w:r w:rsidR="004B7AF5" w:rsidRPr="001364F4">
        <w:rPr>
          <w:sz w:val="24"/>
        </w:rPr>
        <w:t>machaqueo</w:t>
      </w:r>
      <w:r w:rsidR="00C37E90">
        <w:rPr>
          <w:sz w:val="24"/>
        </w:rPr>
        <w:t xml:space="preserve"> (trituración)</w:t>
      </w:r>
      <w:r w:rsidR="00AC7DA7" w:rsidRPr="001364F4">
        <w:rPr>
          <w:sz w:val="24"/>
        </w:rPr>
        <w:t xml:space="preserve"> primario </w:t>
      </w:r>
      <w:r w:rsidR="004B7AF5" w:rsidRPr="001364F4">
        <w:rPr>
          <w:sz w:val="24"/>
        </w:rPr>
        <w:t xml:space="preserve">en el </w:t>
      </w:r>
      <w:r w:rsidR="00AC7DA7" w:rsidRPr="001364F4">
        <w:rPr>
          <w:sz w:val="24"/>
        </w:rPr>
        <w:t xml:space="preserve">interior </w:t>
      </w:r>
      <w:r w:rsidR="004B7AF5" w:rsidRPr="001364F4">
        <w:rPr>
          <w:sz w:val="24"/>
        </w:rPr>
        <w:t xml:space="preserve">de </w:t>
      </w:r>
      <w:r w:rsidR="00AC7DA7" w:rsidRPr="001364F4">
        <w:rPr>
          <w:sz w:val="24"/>
        </w:rPr>
        <w:t>mina.</w:t>
      </w:r>
      <w:r w:rsidR="00C37E90">
        <w:rPr>
          <w:sz w:val="24"/>
        </w:rPr>
        <w:t xml:space="preserve"> </w:t>
      </w:r>
      <w:r w:rsidR="00AC7DA7" w:rsidRPr="00D30C9B">
        <w:rPr>
          <w:sz w:val="24"/>
        </w:rPr>
        <w:t>En el nivel de transporte</w:t>
      </w:r>
      <w:r w:rsidR="000F4F8A" w:rsidRPr="00D30C9B">
        <w:rPr>
          <w:sz w:val="24"/>
        </w:rPr>
        <w:t>,</w:t>
      </w:r>
      <w:r w:rsidR="00AC7DA7" w:rsidRPr="00D30C9B">
        <w:rPr>
          <w:sz w:val="24"/>
        </w:rPr>
        <w:t xml:space="preserve"> dependiendo de la amplitud de la explotación minera</w:t>
      </w:r>
      <w:r w:rsidR="000F4F8A" w:rsidRPr="00D30C9B">
        <w:rPr>
          <w:sz w:val="24"/>
        </w:rPr>
        <w:t>,</w:t>
      </w:r>
      <w:r w:rsidR="00AC7DA7" w:rsidRPr="00D30C9B">
        <w:rPr>
          <w:sz w:val="24"/>
        </w:rPr>
        <w:t xml:space="preserve"> puede existir un nivel de transporte intermedio y posterior</w:t>
      </w:r>
      <w:r w:rsidR="000F4F8A" w:rsidRPr="00D30C9B">
        <w:rPr>
          <w:sz w:val="24"/>
        </w:rPr>
        <w:t>mente</w:t>
      </w:r>
      <w:r w:rsidR="00AC7DA7" w:rsidRPr="00D30C9B">
        <w:rPr>
          <w:sz w:val="24"/>
        </w:rPr>
        <w:t xml:space="preserve"> un nivel de transporte principal, esto con el fin de poder recolectar el mineral h</w:t>
      </w:r>
      <w:r w:rsidR="000F4F8A" w:rsidRPr="00D30C9B">
        <w:rPr>
          <w:sz w:val="24"/>
        </w:rPr>
        <w:t xml:space="preserve">acia </w:t>
      </w:r>
      <w:r w:rsidR="00C37E90">
        <w:rPr>
          <w:sz w:val="24"/>
        </w:rPr>
        <w:t>un sector común para evacuar el mineral de la operación</w:t>
      </w:r>
      <w:r w:rsidR="000F4F8A" w:rsidRPr="00D30C9B">
        <w:rPr>
          <w:sz w:val="24"/>
        </w:rPr>
        <w:t xml:space="preserve">. </w:t>
      </w:r>
      <w:r w:rsidR="00B54885">
        <w:rPr>
          <w:sz w:val="24"/>
        </w:rPr>
        <w:t>Un ejemplo</w:t>
      </w:r>
      <w:r w:rsidR="00AC7DA7" w:rsidRPr="00D30C9B">
        <w:rPr>
          <w:sz w:val="24"/>
        </w:rPr>
        <w:t xml:space="preserve"> de</w:t>
      </w:r>
      <w:r w:rsidR="000F4F8A" w:rsidRPr="00D30C9B">
        <w:rPr>
          <w:sz w:val="24"/>
        </w:rPr>
        <w:t xml:space="preserve"> lo anterior</w:t>
      </w:r>
      <w:r w:rsidR="00AC7DA7" w:rsidRPr="00D30C9B">
        <w:rPr>
          <w:sz w:val="24"/>
        </w:rPr>
        <w:t xml:space="preserve"> es posible </w:t>
      </w:r>
      <w:r w:rsidR="00AC7DA7" w:rsidRPr="00B54885">
        <w:rPr>
          <w:sz w:val="24"/>
        </w:rPr>
        <w:t>observar</w:t>
      </w:r>
      <w:r w:rsidR="00B54885" w:rsidRPr="00B54885">
        <w:rPr>
          <w:sz w:val="24"/>
        </w:rPr>
        <w:t>lo</w:t>
      </w:r>
      <w:r w:rsidR="00AC7DA7" w:rsidRPr="00D30C9B">
        <w:rPr>
          <w:sz w:val="24"/>
        </w:rPr>
        <w:t xml:space="preserve"> en la operación de</w:t>
      </w:r>
      <w:r w:rsidR="00D85EE9" w:rsidRPr="00D30C9B">
        <w:rPr>
          <w:sz w:val="24"/>
        </w:rPr>
        <w:t xml:space="preserve"> División</w:t>
      </w:r>
      <w:r w:rsidR="00AC7DA7" w:rsidRPr="00D30C9B">
        <w:rPr>
          <w:sz w:val="24"/>
        </w:rPr>
        <w:t xml:space="preserve"> El Teniente</w:t>
      </w:r>
      <w:r w:rsidR="00D85EE9" w:rsidRPr="00D30C9B">
        <w:rPr>
          <w:sz w:val="24"/>
        </w:rPr>
        <w:t>, Codelco</w:t>
      </w:r>
      <w:r w:rsidR="00AC7DA7" w:rsidRPr="00D30C9B">
        <w:rPr>
          <w:sz w:val="24"/>
        </w:rPr>
        <w:t xml:space="preserve">, Chile. </w:t>
      </w:r>
      <w:r w:rsidR="004F5FA2" w:rsidRPr="00D30C9B">
        <w:rPr>
          <w:sz w:val="24"/>
        </w:rPr>
        <w:t>Si bien es un método masivo de alta productividad</w:t>
      </w:r>
      <w:r w:rsidR="000F4F8A" w:rsidRPr="00D30C9B">
        <w:rPr>
          <w:sz w:val="24"/>
        </w:rPr>
        <w:t xml:space="preserve"> con operaciones que</w:t>
      </w:r>
      <w:r w:rsidR="00415217" w:rsidRPr="00D30C9B">
        <w:rPr>
          <w:sz w:val="24"/>
        </w:rPr>
        <w:t xml:space="preserve"> pueden supera</w:t>
      </w:r>
      <w:r w:rsidR="00F15F46" w:rsidRPr="00D30C9B">
        <w:rPr>
          <w:sz w:val="24"/>
        </w:rPr>
        <w:t>r las</w:t>
      </w:r>
      <w:r w:rsidR="000F4F8A" w:rsidRPr="00D30C9B">
        <w:rPr>
          <w:sz w:val="24"/>
        </w:rPr>
        <w:t xml:space="preserve"> </w:t>
      </w:r>
      <w:r w:rsidR="004F5FA2" w:rsidRPr="00D30C9B">
        <w:rPr>
          <w:sz w:val="24"/>
        </w:rPr>
        <w:t>1</w:t>
      </w:r>
      <w:r w:rsidR="00415217" w:rsidRPr="00D30C9B">
        <w:rPr>
          <w:sz w:val="24"/>
        </w:rPr>
        <w:t>2</w:t>
      </w:r>
      <w:r w:rsidR="004F5FA2" w:rsidRPr="00D30C9B">
        <w:rPr>
          <w:sz w:val="24"/>
        </w:rPr>
        <w:t>0.000 t</w:t>
      </w:r>
      <w:r w:rsidR="00F15F46" w:rsidRPr="00D30C9B">
        <w:rPr>
          <w:sz w:val="24"/>
        </w:rPr>
        <w:t>oneladas por día (t</w:t>
      </w:r>
      <w:r w:rsidR="004F5FA2" w:rsidRPr="00D30C9B">
        <w:rPr>
          <w:sz w:val="24"/>
        </w:rPr>
        <w:t>pd</w:t>
      </w:r>
      <w:r w:rsidR="00F15F46" w:rsidRPr="00D30C9B">
        <w:rPr>
          <w:sz w:val="24"/>
        </w:rPr>
        <w:t>)</w:t>
      </w:r>
      <w:r w:rsidR="004F5FA2" w:rsidRPr="00D30C9B">
        <w:rPr>
          <w:sz w:val="24"/>
        </w:rPr>
        <w:t xml:space="preserve">, </w:t>
      </w:r>
      <w:r w:rsidR="00D254E3" w:rsidRPr="00B54885">
        <w:rPr>
          <w:sz w:val="24"/>
        </w:rPr>
        <w:t>el</w:t>
      </w:r>
      <w:r w:rsidR="00D254E3">
        <w:rPr>
          <w:sz w:val="24"/>
        </w:rPr>
        <w:t xml:space="preserve"> </w:t>
      </w:r>
      <w:r w:rsidR="00D254E3" w:rsidRPr="00D30C9B">
        <w:rPr>
          <w:sz w:val="24"/>
        </w:rPr>
        <w:t>factor clave en el manejo</w:t>
      </w:r>
      <w:r w:rsidR="004F5FA2" w:rsidRPr="00D30C9B">
        <w:rPr>
          <w:sz w:val="24"/>
        </w:rPr>
        <w:t xml:space="preserve"> de materiales es la fragmentación natural </w:t>
      </w:r>
      <w:r w:rsidR="00D85EE9" w:rsidRPr="00D30C9B">
        <w:rPr>
          <w:sz w:val="24"/>
        </w:rPr>
        <w:t xml:space="preserve">que </w:t>
      </w:r>
      <w:r w:rsidR="004F5FA2" w:rsidRPr="00D30C9B">
        <w:rPr>
          <w:sz w:val="24"/>
        </w:rPr>
        <w:t>se gene</w:t>
      </w:r>
      <w:r w:rsidR="000F4F8A" w:rsidRPr="00D30C9B">
        <w:rPr>
          <w:sz w:val="24"/>
        </w:rPr>
        <w:t xml:space="preserve">ra dentro del macizo rocoso, </w:t>
      </w:r>
      <w:r w:rsidR="004F5FA2" w:rsidRPr="00D30C9B">
        <w:rPr>
          <w:sz w:val="24"/>
        </w:rPr>
        <w:t xml:space="preserve">parámetro </w:t>
      </w:r>
      <w:r w:rsidR="00C37E90">
        <w:rPr>
          <w:sz w:val="24"/>
        </w:rPr>
        <w:t xml:space="preserve">a considerar </w:t>
      </w:r>
      <w:r w:rsidR="004F5FA2" w:rsidRPr="00D30C9B">
        <w:rPr>
          <w:sz w:val="24"/>
        </w:rPr>
        <w:t xml:space="preserve">también </w:t>
      </w:r>
      <w:r w:rsidR="00C37E90">
        <w:rPr>
          <w:sz w:val="24"/>
        </w:rPr>
        <w:t xml:space="preserve">en el </w:t>
      </w:r>
      <w:r w:rsidR="004F5FA2" w:rsidRPr="00D30C9B">
        <w:rPr>
          <w:sz w:val="24"/>
        </w:rPr>
        <w:t xml:space="preserve">diseño minero. </w:t>
      </w:r>
    </w:p>
    <w:p w14:paraId="1E38C059" w14:textId="77777777" w:rsidR="00F15F46" w:rsidRPr="00D30C9B" w:rsidRDefault="00C37E90" w:rsidP="001D23E1">
      <w:pPr>
        <w:spacing w:line="360" w:lineRule="auto"/>
        <w:jc w:val="both"/>
        <w:rPr>
          <w:sz w:val="24"/>
        </w:rPr>
      </w:pPr>
      <w:r>
        <w:rPr>
          <w:sz w:val="24"/>
        </w:rPr>
        <w:lastRenderedPageBreak/>
        <w:t>Es posible distinguir en</w:t>
      </w:r>
      <w:r w:rsidR="004F5FA2" w:rsidRPr="00D30C9B">
        <w:rPr>
          <w:sz w:val="24"/>
        </w:rPr>
        <w:t xml:space="preserve"> minería por hundimiento tres diferentes niveles de fragmentación: preexistente o in-situ, primaria y secundaria</w:t>
      </w:r>
      <w:r>
        <w:rPr>
          <w:sz w:val="24"/>
        </w:rPr>
        <w:t xml:space="preserve"> (Laubscher 1994, Brown 2007</w:t>
      </w:r>
      <w:r w:rsidR="000F4F8A" w:rsidRPr="00D30C9B">
        <w:rPr>
          <w:sz w:val="24"/>
        </w:rPr>
        <w:t>). La fragmentación in</w:t>
      </w:r>
      <w:r w:rsidR="000F4F8A" w:rsidRPr="00D30C9B">
        <w:rPr>
          <w:sz w:val="24"/>
        </w:rPr>
        <w:noBreakHyphen/>
        <w:t>s</w:t>
      </w:r>
      <w:r w:rsidR="004F5FA2" w:rsidRPr="00D30C9B">
        <w:rPr>
          <w:sz w:val="24"/>
        </w:rPr>
        <w:t>itu corresponde a aquella presente naturalmente en el macizo rocoso como un conjunto de discontinuidades. Posteriormente, durante el proceso de caving</w:t>
      </w:r>
      <w:r w:rsidR="000F4F8A" w:rsidRPr="00D30C9B">
        <w:rPr>
          <w:sz w:val="24"/>
        </w:rPr>
        <w:t xml:space="preserve"> </w:t>
      </w:r>
      <w:r w:rsidR="004F5FA2" w:rsidRPr="00D30C9B">
        <w:rPr>
          <w:sz w:val="24"/>
        </w:rPr>
        <w:t xml:space="preserve">se observa la fragmentación primaria, originada por el desprendimiento de bloques desde el </w:t>
      </w:r>
      <w:r>
        <w:rPr>
          <w:sz w:val="24"/>
        </w:rPr>
        <w:t>techo (</w:t>
      </w:r>
      <w:r w:rsidR="004F5FA2" w:rsidRPr="00D30C9B">
        <w:rPr>
          <w:sz w:val="24"/>
        </w:rPr>
        <w:t>cave back</w:t>
      </w:r>
      <w:r>
        <w:rPr>
          <w:sz w:val="24"/>
        </w:rPr>
        <w:t>)</w:t>
      </w:r>
      <w:r w:rsidR="004F5FA2" w:rsidRPr="00D30C9B">
        <w:rPr>
          <w:sz w:val="24"/>
        </w:rPr>
        <w:t xml:space="preserve"> por efecto de la relajación de los esfuerzos inducidos al generarse un gran área sin soporte. Finalmente, la fragmentación secundaria es generada en la columna de mineral hund</w:t>
      </w:r>
      <w:r w:rsidR="00E640F0">
        <w:rPr>
          <w:sz w:val="24"/>
        </w:rPr>
        <w:t>szs</w:t>
      </w:r>
      <w:r w:rsidR="004F5FA2" w:rsidRPr="00D30C9B">
        <w:rPr>
          <w:sz w:val="24"/>
        </w:rPr>
        <w:t xml:space="preserve">ido, asociada al movimiento de los bloques a través de la columna hasta llegar a los </w:t>
      </w:r>
      <w:r w:rsidR="002F4CBB" w:rsidRPr="00D30C9B">
        <w:rPr>
          <w:sz w:val="24"/>
        </w:rPr>
        <w:t>pu</w:t>
      </w:r>
      <w:r>
        <w:rPr>
          <w:sz w:val="24"/>
        </w:rPr>
        <w:t>ntos de extracción (Brown 2007</w:t>
      </w:r>
      <w:r w:rsidR="004F5FA2" w:rsidRPr="00D30C9B">
        <w:rPr>
          <w:sz w:val="24"/>
        </w:rPr>
        <w:t xml:space="preserve">). Debido a la importancia de la fragmentación </w:t>
      </w:r>
      <w:r w:rsidR="007D720C">
        <w:rPr>
          <w:sz w:val="24"/>
        </w:rPr>
        <w:t>en</w:t>
      </w:r>
      <w:r w:rsidR="004F5FA2" w:rsidRPr="00D30C9B">
        <w:rPr>
          <w:sz w:val="24"/>
        </w:rPr>
        <w:t xml:space="preserve"> el éxito de la operación se han realizado diversos estudios al respecto para poder </w:t>
      </w:r>
      <w:r>
        <w:rPr>
          <w:sz w:val="24"/>
        </w:rPr>
        <w:t>predeci</w:t>
      </w:r>
      <w:r w:rsidR="004F5FA2" w:rsidRPr="00D30C9B">
        <w:rPr>
          <w:sz w:val="24"/>
        </w:rPr>
        <w:t>rla (Merino 1986, Eadie 2003, Esterhuizen 2005, Pierce 2009, Pierce</w:t>
      </w:r>
      <w:r w:rsidR="00F94B68" w:rsidRPr="00D30C9B">
        <w:rPr>
          <w:sz w:val="24"/>
        </w:rPr>
        <w:t xml:space="preserve"> et al.</w:t>
      </w:r>
      <w:r w:rsidR="004F5FA2" w:rsidRPr="00D30C9B">
        <w:rPr>
          <w:sz w:val="24"/>
        </w:rPr>
        <w:t xml:space="preserve"> 2010, Montecino 2011, Jakubec 2014,</w:t>
      </w:r>
      <w:r w:rsidR="005251F4" w:rsidRPr="00D30C9B">
        <w:rPr>
          <w:sz w:val="24"/>
        </w:rPr>
        <w:t xml:space="preserve"> Brunton</w:t>
      </w:r>
      <w:r w:rsidR="00B44F41" w:rsidRPr="00D30C9B">
        <w:rPr>
          <w:sz w:val="24"/>
        </w:rPr>
        <w:t xml:space="preserve"> et al.</w:t>
      </w:r>
      <w:r w:rsidR="005251F4" w:rsidRPr="00D30C9B">
        <w:rPr>
          <w:sz w:val="24"/>
        </w:rPr>
        <w:t xml:space="preserve"> 2016, Gómez </w:t>
      </w:r>
      <w:r w:rsidR="00B44F41" w:rsidRPr="00D30C9B">
        <w:rPr>
          <w:sz w:val="24"/>
        </w:rPr>
        <w:t>et al</w:t>
      </w:r>
      <w:r w:rsidR="007D720C">
        <w:rPr>
          <w:sz w:val="24"/>
        </w:rPr>
        <w:t xml:space="preserve">. </w:t>
      </w:r>
      <w:r w:rsidR="005251F4" w:rsidRPr="00D30C9B">
        <w:rPr>
          <w:sz w:val="24"/>
        </w:rPr>
        <w:t>2017</w:t>
      </w:r>
      <w:r w:rsidR="004F5FA2" w:rsidRPr="00D30C9B">
        <w:rPr>
          <w:sz w:val="24"/>
        </w:rPr>
        <w:t xml:space="preserve">). </w:t>
      </w:r>
    </w:p>
    <w:p w14:paraId="0237CAF0" w14:textId="77777777" w:rsidR="004F5FA2" w:rsidRPr="00D30C9B" w:rsidRDefault="00C37E90" w:rsidP="001D23E1">
      <w:pPr>
        <w:spacing w:line="360" w:lineRule="auto"/>
        <w:jc w:val="both"/>
        <w:rPr>
          <w:sz w:val="24"/>
        </w:rPr>
      </w:pPr>
      <w:r>
        <w:rPr>
          <w:sz w:val="24"/>
        </w:rPr>
        <w:t>Dificultades asociadas</w:t>
      </w:r>
      <w:r w:rsidR="004F5FA2" w:rsidRPr="00D30C9B">
        <w:rPr>
          <w:sz w:val="24"/>
        </w:rPr>
        <w:t xml:space="preserve"> a la fragmentación son las colgaduras en piques, bateas y puntos de extracción ya sea por </w:t>
      </w:r>
      <w:r w:rsidR="004F5FA2" w:rsidRPr="00B54885">
        <w:rPr>
          <w:sz w:val="24"/>
        </w:rPr>
        <w:t xml:space="preserve">grandes </w:t>
      </w:r>
      <w:r w:rsidR="007D720C" w:rsidRPr="00B54885">
        <w:rPr>
          <w:sz w:val="24"/>
        </w:rPr>
        <w:t>bolos</w:t>
      </w:r>
      <w:r w:rsidR="004F5FA2" w:rsidRPr="00D30C9B">
        <w:rPr>
          <w:sz w:val="24"/>
        </w:rPr>
        <w:t xml:space="preserve">, alta sobrecarga y/o la presencia de material cohesivo como finos y humedad </w:t>
      </w:r>
      <w:r w:rsidR="005251F4" w:rsidRPr="00D30C9B">
        <w:rPr>
          <w:sz w:val="24"/>
        </w:rPr>
        <w:t xml:space="preserve">(Beus </w:t>
      </w:r>
      <w:r w:rsidR="00B44F41" w:rsidRPr="00D30C9B">
        <w:rPr>
          <w:sz w:val="24"/>
        </w:rPr>
        <w:t xml:space="preserve">et al. </w:t>
      </w:r>
      <w:r w:rsidR="005251F4" w:rsidRPr="00D30C9B">
        <w:rPr>
          <w:sz w:val="24"/>
        </w:rPr>
        <w:t xml:space="preserve">2001, Troncoso 2006, Hadjigeorgiou </w:t>
      </w:r>
      <w:r w:rsidR="00B44F41" w:rsidRPr="00D30C9B">
        <w:rPr>
          <w:sz w:val="24"/>
        </w:rPr>
        <w:t xml:space="preserve">y Lessard </w:t>
      </w:r>
      <w:r w:rsidR="005251F4" w:rsidRPr="00D30C9B">
        <w:rPr>
          <w:sz w:val="24"/>
        </w:rPr>
        <w:t xml:space="preserve">2007, Kvapil 2008, </w:t>
      </w:r>
      <w:r w:rsidR="00860020" w:rsidRPr="00D30C9B">
        <w:rPr>
          <w:sz w:val="24"/>
        </w:rPr>
        <w:t>Castro</w:t>
      </w:r>
      <w:r w:rsidR="00B44F41" w:rsidRPr="00D30C9B">
        <w:rPr>
          <w:sz w:val="24"/>
        </w:rPr>
        <w:t xml:space="preserve"> et al.</w:t>
      </w:r>
      <w:r w:rsidR="00860020" w:rsidRPr="00D30C9B">
        <w:rPr>
          <w:sz w:val="24"/>
        </w:rPr>
        <w:t xml:space="preserve"> 2016</w:t>
      </w:r>
      <w:r w:rsidR="005251F4" w:rsidRPr="00D30C9B">
        <w:rPr>
          <w:sz w:val="24"/>
        </w:rPr>
        <w:t>)</w:t>
      </w:r>
      <w:r>
        <w:rPr>
          <w:sz w:val="24"/>
        </w:rPr>
        <w:t>, así como también la presencia de grandes tamaños en los puntos de extracción que no pueden ser tomados por el equipo de carguío</w:t>
      </w:r>
      <w:r w:rsidR="004F5FA2" w:rsidRPr="00D30C9B">
        <w:rPr>
          <w:sz w:val="24"/>
        </w:rPr>
        <w:t>. La presencia de material fino genera dificultades relacionadas con la dilución, que s</w:t>
      </w:r>
      <w:r w:rsidR="00D85EE9" w:rsidRPr="00D30C9B">
        <w:rPr>
          <w:sz w:val="24"/>
        </w:rPr>
        <w:t>i</w:t>
      </w:r>
      <w:r w:rsidR="004F5FA2" w:rsidRPr="00D30C9B">
        <w:rPr>
          <w:sz w:val="24"/>
        </w:rPr>
        <w:t xml:space="preserve"> bien no es una complicación exclusiva de los métodos de hund</w:t>
      </w:r>
      <w:r w:rsidR="007D720C">
        <w:rPr>
          <w:sz w:val="24"/>
        </w:rPr>
        <w:t xml:space="preserve">imiento, posee diversas </w:t>
      </w:r>
      <w:r w:rsidR="007D720C" w:rsidRPr="00B54885">
        <w:rPr>
          <w:sz w:val="24"/>
        </w:rPr>
        <w:t>implicaciones</w:t>
      </w:r>
      <w:r w:rsidR="004F5FA2" w:rsidRPr="00D30C9B">
        <w:rPr>
          <w:sz w:val="24"/>
        </w:rPr>
        <w:t xml:space="preserve"> a lo largo de las diferentes etapas de un proyecto minero, como en las etapas de elección de método, su selectividad, diseño minero, productividad, así como también en etapas posteriores durante el procesamiento de minerales y sustentabilidad </w:t>
      </w:r>
      <w:r w:rsidR="00860020" w:rsidRPr="00D30C9B">
        <w:rPr>
          <w:sz w:val="24"/>
        </w:rPr>
        <w:t>(</w:t>
      </w:r>
      <w:r w:rsidR="00435B81" w:rsidRPr="00D30C9B">
        <w:rPr>
          <w:sz w:val="24"/>
        </w:rPr>
        <w:t>Laubscher 2000</w:t>
      </w:r>
      <w:r w:rsidR="00860020" w:rsidRPr="00D30C9B">
        <w:rPr>
          <w:sz w:val="24"/>
        </w:rPr>
        <w:t>)</w:t>
      </w:r>
      <w:r w:rsidR="004F5FA2" w:rsidRPr="00D30C9B">
        <w:rPr>
          <w:sz w:val="24"/>
        </w:rPr>
        <w:t>. Esta dilución dentro de una explotación de caving puede provenir de la</w:t>
      </w:r>
      <w:r>
        <w:rPr>
          <w:sz w:val="24"/>
        </w:rPr>
        <w:t>s</w:t>
      </w:r>
      <w:r w:rsidR="004F5FA2" w:rsidRPr="00D30C9B">
        <w:rPr>
          <w:sz w:val="24"/>
        </w:rPr>
        <w:t xml:space="preserve"> pared</w:t>
      </w:r>
      <w:r>
        <w:rPr>
          <w:sz w:val="24"/>
        </w:rPr>
        <w:t xml:space="preserve">es </w:t>
      </w:r>
      <w:r w:rsidR="004F5FA2" w:rsidRPr="00D30C9B">
        <w:rPr>
          <w:sz w:val="24"/>
        </w:rPr>
        <w:t>del cuerpo mineralizado y</w:t>
      </w:r>
      <w:r>
        <w:rPr>
          <w:sz w:val="24"/>
        </w:rPr>
        <w:t>/o</w:t>
      </w:r>
      <w:r w:rsidR="004F5FA2" w:rsidRPr="00D30C9B">
        <w:rPr>
          <w:sz w:val="24"/>
        </w:rPr>
        <w:t xml:space="preserve"> de</w:t>
      </w:r>
      <w:r>
        <w:rPr>
          <w:sz w:val="24"/>
        </w:rPr>
        <w:t xml:space="preserve"> la parte superior</w:t>
      </w:r>
      <w:r w:rsidR="004F5FA2" w:rsidRPr="00D30C9B">
        <w:rPr>
          <w:sz w:val="24"/>
        </w:rPr>
        <w:t xml:space="preserve">, ya sea desde sectores previamente explotados o desde roca estéril </w:t>
      </w:r>
      <w:r>
        <w:rPr>
          <w:sz w:val="24"/>
        </w:rPr>
        <w:t>fragmentada</w:t>
      </w:r>
      <w:r w:rsidR="004F5FA2" w:rsidRPr="00D30C9B">
        <w:rPr>
          <w:sz w:val="24"/>
        </w:rPr>
        <w:t xml:space="preserve">. Debido a sus implicancias </w:t>
      </w:r>
      <w:r>
        <w:rPr>
          <w:sz w:val="24"/>
        </w:rPr>
        <w:t xml:space="preserve">también </w:t>
      </w:r>
      <w:r w:rsidR="004F5FA2" w:rsidRPr="00D30C9B">
        <w:rPr>
          <w:sz w:val="24"/>
        </w:rPr>
        <w:t xml:space="preserve">es una variable que ha sido altamente estudiada por diversos autores </w:t>
      </w:r>
      <w:r w:rsidR="00435B81" w:rsidRPr="00D30C9B">
        <w:rPr>
          <w:sz w:val="24"/>
        </w:rPr>
        <w:t>(Cardew 1981, Lorig 2004, Castro 2006</w:t>
      </w:r>
      <w:r w:rsidR="004F5FA2" w:rsidRPr="00D30C9B">
        <w:rPr>
          <w:sz w:val="24"/>
        </w:rPr>
        <w:t xml:space="preserve">, </w:t>
      </w:r>
      <w:r w:rsidR="00435B81" w:rsidRPr="00D30C9B">
        <w:rPr>
          <w:sz w:val="24"/>
        </w:rPr>
        <w:t>Susaeta</w:t>
      </w:r>
      <w:r w:rsidR="009F0457" w:rsidRPr="00D30C9B">
        <w:rPr>
          <w:sz w:val="24"/>
        </w:rPr>
        <w:t xml:space="preserve"> et al.</w:t>
      </w:r>
      <w:r w:rsidR="00435B81" w:rsidRPr="00D30C9B">
        <w:rPr>
          <w:sz w:val="24"/>
        </w:rPr>
        <w:t xml:space="preserve"> 2008, Hashim 2011, Hashim</w:t>
      </w:r>
      <w:r w:rsidR="00B44F41" w:rsidRPr="00D30C9B">
        <w:rPr>
          <w:sz w:val="24"/>
        </w:rPr>
        <w:t xml:space="preserve"> y Sharrock</w:t>
      </w:r>
      <w:r w:rsidR="00435B81" w:rsidRPr="00D30C9B">
        <w:rPr>
          <w:sz w:val="24"/>
        </w:rPr>
        <w:t xml:space="preserve"> 2012, Castro</w:t>
      </w:r>
      <w:r w:rsidR="00B44F41" w:rsidRPr="00D30C9B">
        <w:rPr>
          <w:sz w:val="24"/>
        </w:rPr>
        <w:t xml:space="preserve"> y Paredes</w:t>
      </w:r>
      <w:r w:rsidR="00435B81" w:rsidRPr="00D30C9B">
        <w:rPr>
          <w:sz w:val="24"/>
        </w:rPr>
        <w:t xml:space="preserve"> 2014, Castro</w:t>
      </w:r>
      <w:r w:rsidR="00B44F41" w:rsidRPr="00D30C9B">
        <w:rPr>
          <w:sz w:val="24"/>
        </w:rPr>
        <w:t xml:space="preserve"> y Pineda</w:t>
      </w:r>
      <w:r w:rsidR="00435B81" w:rsidRPr="00D30C9B">
        <w:rPr>
          <w:sz w:val="24"/>
        </w:rPr>
        <w:t xml:space="preserve"> 2015).</w:t>
      </w:r>
    </w:p>
    <w:p w14:paraId="3170F9EF" w14:textId="77777777" w:rsidR="00B23026" w:rsidRPr="00D30C9B" w:rsidRDefault="00B941E5" w:rsidP="001D23E1">
      <w:pPr>
        <w:spacing w:line="360" w:lineRule="auto"/>
        <w:jc w:val="both"/>
        <w:rPr>
          <w:sz w:val="24"/>
        </w:rPr>
      </w:pPr>
      <w:r>
        <w:rPr>
          <w:sz w:val="24"/>
        </w:rPr>
        <w:t>El incremen</w:t>
      </w:r>
      <w:r w:rsidR="00B23026" w:rsidRPr="00D30C9B">
        <w:rPr>
          <w:sz w:val="24"/>
        </w:rPr>
        <w:t>to de la profundización de las operaciones debido al continuo agotamiento de la</w:t>
      </w:r>
      <w:r w:rsidR="00C37E90">
        <w:rPr>
          <w:sz w:val="24"/>
        </w:rPr>
        <w:t xml:space="preserve">s reservas </w:t>
      </w:r>
      <w:r w:rsidR="00435B81" w:rsidRPr="00D30C9B">
        <w:rPr>
          <w:sz w:val="24"/>
        </w:rPr>
        <w:t>superficiales</w:t>
      </w:r>
      <w:r>
        <w:rPr>
          <w:sz w:val="24"/>
        </w:rPr>
        <w:t xml:space="preserve"> es una realidad </w:t>
      </w:r>
      <w:r w:rsidR="006E62DA">
        <w:rPr>
          <w:sz w:val="24"/>
        </w:rPr>
        <w:t xml:space="preserve">de la industria minera, teniendo algunos </w:t>
      </w:r>
      <w:r>
        <w:rPr>
          <w:sz w:val="24"/>
        </w:rPr>
        <w:t xml:space="preserve">ejemplos </w:t>
      </w:r>
      <w:r w:rsidR="006E62DA">
        <w:rPr>
          <w:sz w:val="24"/>
        </w:rPr>
        <w:t xml:space="preserve">de </w:t>
      </w:r>
      <w:r>
        <w:rPr>
          <w:sz w:val="24"/>
        </w:rPr>
        <w:t>mega proyectos</w:t>
      </w:r>
      <w:r w:rsidR="009C44CB" w:rsidRPr="00D30C9B">
        <w:rPr>
          <w:sz w:val="24"/>
        </w:rPr>
        <w:t xml:space="preserve"> en C</w:t>
      </w:r>
      <w:r w:rsidR="006E62DA">
        <w:rPr>
          <w:sz w:val="24"/>
        </w:rPr>
        <w:t xml:space="preserve">hile como </w:t>
      </w:r>
      <w:r w:rsidR="00294806" w:rsidRPr="00D30C9B">
        <w:rPr>
          <w:sz w:val="24"/>
        </w:rPr>
        <w:t xml:space="preserve">Mina </w:t>
      </w:r>
      <w:r w:rsidR="00B23026" w:rsidRPr="00D30C9B">
        <w:rPr>
          <w:sz w:val="24"/>
        </w:rPr>
        <w:t>Chuquicamata Subterráne</w:t>
      </w:r>
      <w:r w:rsidR="009C44CB" w:rsidRPr="00D30C9B">
        <w:rPr>
          <w:sz w:val="24"/>
        </w:rPr>
        <w:t>a</w:t>
      </w:r>
      <w:r w:rsidR="006E62DA">
        <w:rPr>
          <w:sz w:val="24"/>
        </w:rPr>
        <w:t xml:space="preserve"> y Nuevo Nivel Mina</w:t>
      </w:r>
      <w:r w:rsidR="00B23026" w:rsidRPr="00D30C9B">
        <w:rPr>
          <w:sz w:val="24"/>
        </w:rPr>
        <w:t xml:space="preserve">, </w:t>
      </w:r>
      <w:r w:rsidR="00F15F46" w:rsidRPr="00D30C9B">
        <w:rPr>
          <w:sz w:val="24"/>
        </w:rPr>
        <w:t xml:space="preserve">evidenciando </w:t>
      </w:r>
      <w:r w:rsidR="006E62DA">
        <w:rPr>
          <w:sz w:val="24"/>
        </w:rPr>
        <w:t>las mayores</w:t>
      </w:r>
      <w:r w:rsidR="00B23026" w:rsidRPr="00D30C9B">
        <w:rPr>
          <w:sz w:val="24"/>
        </w:rPr>
        <w:t xml:space="preserve"> profundidades a las cuales la minería</w:t>
      </w:r>
      <w:r w:rsidR="00C37E90">
        <w:rPr>
          <w:sz w:val="24"/>
        </w:rPr>
        <w:t xml:space="preserve"> de hundimiento</w:t>
      </w:r>
      <w:r w:rsidR="00B23026" w:rsidRPr="00D30C9B">
        <w:rPr>
          <w:sz w:val="24"/>
        </w:rPr>
        <w:t xml:space="preserve"> se está </w:t>
      </w:r>
      <w:r w:rsidR="007D720C">
        <w:rPr>
          <w:sz w:val="24"/>
        </w:rPr>
        <w:t xml:space="preserve">viendo enfrentada. En la Figura </w:t>
      </w:r>
      <w:r w:rsidR="00B23026" w:rsidRPr="00D30C9B">
        <w:rPr>
          <w:sz w:val="24"/>
        </w:rPr>
        <w:t>2 se muestran las tendencias en cuanto a la profundizac</w:t>
      </w:r>
      <w:r w:rsidR="00C37E90">
        <w:rPr>
          <w:sz w:val="24"/>
        </w:rPr>
        <w:t>ión de diferentes proyectos de hundimiento</w:t>
      </w:r>
      <w:r w:rsidR="001C26BF">
        <w:rPr>
          <w:sz w:val="24"/>
        </w:rPr>
        <w:t xml:space="preserve"> masivo</w:t>
      </w:r>
      <w:r w:rsidR="00B23026" w:rsidRPr="00D30C9B">
        <w:rPr>
          <w:sz w:val="24"/>
        </w:rPr>
        <w:t xml:space="preserve"> alrededor del mundo.</w:t>
      </w:r>
    </w:p>
    <w:p w14:paraId="563107C3" w14:textId="77777777" w:rsidR="00B23026" w:rsidRPr="001D23E1" w:rsidRDefault="009D5F56" w:rsidP="000F4F8A">
      <w:pPr>
        <w:spacing w:after="0" w:line="360" w:lineRule="auto"/>
        <w:jc w:val="center"/>
        <w:rPr>
          <w:sz w:val="24"/>
        </w:rPr>
      </w:pPr>
      <w:r>
        <w:rPr>
          <w:noProof/>
          <w:lang w:val="es-ES" w:eastAsia="es-ES"/>
        </w:rPr>
        <w:lastRenderedPageBreak/>
        <w:drawing>
          <wp:inline distT="0" distB="0" distL="0" distR="0" wp14:anchorId="7244508A" wp14:editId="41D2B8A4">
            <wp:extent cx="6084000" cy="31879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blip>
                    <a:stretch>
                      <a:fillRect/>
                    </a:stretch>
                  </pic:blipFill>
                  <pic:spPr>
                    <a:xfrm>
                      <a:off x="0" y="0"/>
                      <a:ext cx="6084000" cy="3187945"/>
                    </a:xfrm>
                    <a:prstGeom prst="rect">
                      <a:avLst/>
                    </a:prstGeom>
                    <a:noFill/>
                    <a:ln>
                      <a:noFill/>
                    </a:ln>
                  </pic:spPr>
                </pic:pic>
              </a:graphicData>
            </a:graphic>
          </wp:inline>
        </w:drawing>
      </w:r>
    </w:p>
    <w:p w14:paraId="3203AEB0" w14:textId="77777777" w:rsidR="00B23026" w:rsidRPr="000F4F8A" w:rsidRDefault="00B23026" w:rsidP="001D23E1">
      <w:pPr>
        <w:spacing w:line="360" w:lineRule="auto"/>
        <w:jc w:val="center"/>
        <w:rPr>
          <w:b/>
        </w:rPr>
      </w:pPr>
      <w:r w:rsidRPr="000F4F8A">
        <w:rPr>
          <w:b/>
        </w:rPr>
        <w:t>Figura 2: Profundización de pro</w:t>
      </w:r>
      <w:r w:rsidR="00435B81" w:rsidRPr="000F4F8A">
        <w:rPr>
          <w:b/>
        </w:rPr>
        <w:t>ye</w:t>
      </w:r>
      <w:r w:rsidR="00F15F46">
        <w:rPr>
          <w:b/>
        </w:rPr>
        <w:t>ctos en minerí</w:t>
      </w:r>
      <w:r w:rsidR="00791A8A" w:rsidRPr="000F4F8A">
        <w:rPr>
          <w:b/>
        </w:rPr>
        <w:t xml:space="preserve">a </w:t>
      </w:r>
      <w:r w:rsidR="00F15F46">
        <w:rPr>
          <w:b/>
        </w:rPr>
        <w:t xml:space="preserve">masiva </w:t>
      </w:r>
      <w:r w:rsidR="00791A8A" w:rsidRPr="000F4F8A">
        <w:rPr>
          <w:b/>
        </w:rPr>
        <w:t>de caving (Labbé</w:t>
      </w:r>
      <w:r w:rsidR="00435B81" w:rsidRPr="000F4F8A">
        <w:rPr>
          <w:b/>
        </w:rPr>
        <w:t xml:space="preserve"> 2014)</w:t>
      </w:r>
    </w:p>
    <w:p w14:paraId="52517086" w14:textId="77777777" w:rsidR="00B23026" w:rsidRPr="00D30C9B" w:rsidRDefault="00B23026" w:rsidP="001D23E1">
      <w:pPr>
        <w:spacing w:line="360" w:lineRule="auto"/>
        <w:jc w:val="both"/>
        <w:rPr>
          <w:sz w:val="24"/>
        </w:rPr>
      </w:pPr>
      <w:r w:rsidRPr="00D30C9B">
        <w:rPr>
          <w:sz w:val="24"/>
        </w:rPr>
        <w:t xml:space="preserve">La profundización en los yacimientos va a incrementar la altura de columna de material </w:t>
      </w:r>
      <w:r w:rsidR="00D254E3">
        <w:rPr>
          <w:sz w:val="24"/>
        </w:rPr>
        <w:t>quebrado</w:t>
      </w:r>
      <w:r w:rsidRPr="00D30C9B">
        <w:rPr>
          <w:sz w:val="24"/>
        </w:rPr>
        <w:t xml:space="preserve"> generad</w:t>
      </w:r>
      <w:r w:rsidR="00D254E3">
        <w:rPr>
          <w:sz w:val="24"/>
        </w:rPr>
        <w:t>a</w:t>
      </w:r>
      <w:r w:rsidR="006E62DA">
        <w:rPr>
          <w:sz w:val="24"/>
        </w:rPr>
        <w:t xml:space="preserve"> en el proceso de hundimiento</w:t>
      </w:r>
      <w:r w:rsidRPr="00D30C9B">
        <w:rPr>
          <w:sz w:val="24"/>
        </w:rPr>
        <w:t xml:space="preserve"> (desde nivel de producción hasta la </w:t>
      </w:r>
      <w:r w:rsidR="002A422C" w:rsidRPr="00D30C9B">
        <w:rPr>
          <w:sz w:val="24"/>
        </w:rPr>
        <w:t>superficie</w:t>
      </w:r>
      <w:r w:rsidR="006E62DA">
        <w:rPr>
          <w:sz w:val="24"/>
        </w:rPr>
        <w:t>)</w:t>
      </w:r>
      <w:r w:rsidRPr="00D30C9B">
        <w:rPr>
          <w:sz w:val="24"/>
        </w:rPr>
        <w:t xml:space="preserve"> aument</w:t>
      </w:r>
      <w:r w:rsidR="006E62DA">
        <w:rPr>
          <w:sz w:val="24"/>
        </w:rPr>
        <w:t>ando</w:t>
      </w:r>
      <w:r w:rsidRPr="00D30C9B">
        <w:rPr>
          <w:sz w:val="24"/>
        </w:rPr>
        <w:t xml:space="preserve"> los esfuerzos asociados a la sobrecarga del materia</w:t>
      </w:r>
      <w:r w:rsidR="003157FA" w:rsidRPr="00D30C9B">
        <w:rPr>
          <w:sz w:val="24"/>
        </w:rPr>
        <w:t>l como se ilustra en la Figura</w:t>
      </w:r>
      <w:r w:rsidR="009C44CB" w:rsidRPr="00D30C9B">
        <w:rPr>
          <w:sz w:val="24"/>
        </w:rPr>
        <w:t> </w:t>
      </w:r>
      <w:r w:rsidR="003157FA" w:rsidRPr="00D30C9B">
        <w:rPr>
          <w:sz w:val="24"/>
        </w:rPr>
        <w:t>3</w:t>
      </w:r>
      <w:r w:rsidRPr="00D30C9B">
        <w:rPr>
          <w:sz w:val="24"/>
        </w:rPr>
        <w:t>.</w:t>
      </w:r>
    </w:p>
    <w:p w14:paraId="1956B5AD" w14:textId="77777777" w:rsidR="003157FA" w:rsidRPr="001D23E1" w:rsidRDefault="003157FA" w:rsidP="00955248">
      <w:pPr>
        <w:spacing w:after="0" w:line="360" w:lineRule="auto"/>
        <w:jc w:val="center"/>
        <w:rPr>
          <w:sz w:val="24"/>
        </w:rPr>
      </w:pPr>
      <w:r w:rsidRPr="001D23E1">
        <w:rPr>
          <w:noProof/>
          <w:sz w:val="24"/>
          <w:lang w:val="es-ES" w:eastAsia="es-ES"/>
        </w:rPr>
        <w:drawing>
          <wp:inline distT="0" distB="0" distL="0" distR="0" wp14:anchorId="4C0244D1" wp14:editId="0E16EC95">
            <wp:extent cx="6120000" cy="761023"/>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000" cy="761023"/>
                    </a:xfrm>
                    <a:prstGeom prst="rect">
                      <a:avLst/>
                    </a:prstGeom>
                    <a:ln>
                      <a:noFill/>
                    </a:ln>
                  </pic:spPr>
                </pic:pic>
              </a:graphicData>
            </a:graphic>
          </wp:inline>
        </w:drawing>
      </w:r>
    </w:p>
    <w:p w14:paraId="2E845E07" w14:textId="77777777" w:rsidR="003157FA" w:rsidRPr="00955248" w:rsidRDefault="003157FA" w:rsidP="001D23E1">
      <w:pPr>
        <w:spacing w:line="360" w:lineRule="auto"/>
        <w:jc w:val="center"/>
        <w:rPr>
          <w:b/>
        </w:rPr>
      </w:pPr>
      <w:r w:rsidRPr="00955248">
        <w:rPr>
          <w:b/>
        </w:rPr>
        <w:t xml:space="preserve">Figura 3: Incremento de los esfuerzos </w:t>
      </w:r>
      <w:r w:rsidR="009C44CB" w:rsidRPr="00955248">
        <w:rPr>
          <w:b/>
        </w:rPr>
        <w:t>por</w:t>
      </w:r>
      <w:r w:rsidRPr="00955248">
        <w:rPr>
          <w:b/>
        </w:rPr>
        <w:t xml:space="preserve"> sobrecarga de material quebrado en minería de caving</w:t>
      </w:r>
    </w:p>
    <w:p w14:paraId="27180484" w14:textId="77777777" w:rsidR="003157FA" w:rsidRPr="00D30C9B" w:rsidRDefault="003157FA" w:rsidP="001D23E1">
      <w:pPr>
        <w:spacing w:line="360" w:lineRule="auto"/>
        <w:jc w:val="both"/>
      </w:pPr>
      <w:r w:rsidRPr="00D30C9B">
        <w:rPr>
          <w:sz w:val="24"/>
          <w:szCs w:val="23"/>
        </w:rPr>
        <w:t xml:space="preserve">Existen antecedentes del colapso de áreas productivas como es el caso de </w:t>
      </w:r>
      <w:r w:rsidR="00203142" w:rsidRPr="00D30C9B">
        <w:rPr>
          <w:sz w:val="24"/>
          <w:szCs w:val="23"/>
        </w:rPr>
        <w:t xml:space="preserve">la mina </w:t>
      </w:r>
      <w:r w:rsidR="00203142" w:rsidRPr="00D30C9B">
        <w:rPr>
          <w:iCs/>
          <w:sz w:val="24"/>
          <w:szCs w:val="23"/>
        </w:rPr>
        <w:t xml:space="preserve">DOZ, </w:t>
      </w:r>
      <w:r w:rsidRPr="00D30C9B">
        <w:rPr>
          <w:sz w:val="24"/>
          <w:szCs w:val="23"/>
        </w:rPr>
        <w:t xml:space="preserve">explotada en Indonesia, donde el peso de la columna generó la pérdida de zonas </w:t>
      </w:r>
      <w:r w:rsidR="00C55374" w:rsidRPr="00D30C9B">
        <w:rPr>
          <w:sz w:val="24"/>
          <w:szCs w:val="23"/>
        </w:rPr>
        <w:t>las cuales</w:t>
      </w:r>
      <w:r w:rsidRPr="00D30C9B">
        <w:rPr>
          <w:sz w:val="24"/>
          <w:szCs w:val="23"/>
        </w:rPr>
        <w:t xml:space="preserve"> contenían entre el 15</w:t>
      </w:r>
      <w:r w:rsidR="00A34BE9" w:rsidRPr="00D30C9B">
        <w:rPr>
          <w:sz w:val="24"/>
          <w:szCs w:val="23"/>
        </w:rPr>
        <w:t>%</w:t>
      </w:r>
      <w:r w:rsidRPr="00D30C9B">
        <w:rPr>
          <w:sz w:val="24"/>
          <w:szCs w:val="23"/>
        </w:rPr>
        <w:t xml:space="preserve"> y 30% de las reservas teóricas. </w:t>
      </w:r>
      <w:r w:rsidR="00302E7C" w:rsidRPr="00D30C9B">
        <w:rPr>
          <w:sz w:val="24"/>
          <w:szCs w:val="23"/>
        </w:rPr>
        <w:t>En aquel caso</w:t>
      </w:r>
      <w:r w:rsidR="00203142" w:rsidRPr="00D30C9B">
        <w:rPr>
          <w:sz w:val="24"/>
          <w:szCs w:val="23"/>
        </w:rPr>
        <w:t>, f</w:t>
      </w:r>
      <w:r w:rsidRPr="00D30C9B">
        <w:rPr>
          <w:sz w:val="24"/>
          <w:szCs w:val="23"/>
        </w:rPr>
        <w:t>ue necesario aplicar una técnica de recu</w:t>
      </w:r>
      <w:r w:rsidR="00294806" w:rsidRPr="00D30C9B">
        <w:rPr>
          <w:sz w:val="24"/>
          <w:szCs w:val="23"/>
        </w:rPr>
        <w:t xml:space="preserve">peración de pilares con la que </w:t>
      </w:r>
      <w:r w:rsidRPr="00D30C9B">
        <w:rPr>
          <w:sz w:val="24"/>
          <w:szCs w:val="23"/>
        </w:rPr>
        <w:t xml:space="preserve">se logró </w:t>
      </w:r>
      <w:r w:rsidR="00302E7C" w:rsidRPr="00D30C9B">
        <w:rPr>
          <w:sz w:val="24"/>
          <w:szCs w:val="23"/>
        </w:rPr>
        <w:t>obtener</w:t>
      </w:r>
      <w:r w:rsidRPr="00D30C9B">
        <w:rPr>
          <w:sz w:val="24"/>
          <w:szCs w:val="23"/>
        </w:rPr>
        <w:t xml:space="preserve"> entre un 85</w:t>
      </w:r>
      <w:r w:rsidR="00A34BE9" w:rsidRPr="00D30C9B">
        <w:rPr>
          <w:sz w:val="24"/>
          <w:szCs w:val="23"/>
        </w:rPr>
        <w:t>%</w:t>
      </w:r>
      <w:r w:rsidRPr="00D30C9B">
        <w:rPr>
          <w:sz w:val="24"/>
          <w:szCs w:val="23"/>
        </w:rPr>
        <w:t xml:space="preserve"> y</w:t>
      </w:r>
      <w:r w:rsidR="00A34BE9" w:rsidRPr="00D30C9B">
        <w:rPr>
          <w:sz w:val="24"/>
          <w:szCs w:val="23"/>
        </w:rPr>
        <w:t xml:space="preserve"> 90</w:t>
      </w:r>
      <w:r w:rsidR="00435B81" w:rsidRPr="00D30C9B">
        <w:rPr>
          <w:sz w:val="24"/>
          <w:szCs w:val="23"/>
        </w:rPr>
        <w:t>% de la zona colapsada (</w:t>
      </w:r>
      <w:r w:rsidR="00435B81" w:rsidRPr="00D30C9B">
        <w:rPr>
          <w:sz w:val="24"/>
        </w:rPr>
        <w:t>Sahupala</w:t>
      </w:r>
      <w:r w:rsidR="009F0457" w:rsidRPr="00D30C9B">
        <w:rPr>
          <w:sz w:val="24"/>
        </w:rPr>
        <w:t xml:space="preserve"> et al</w:t>
      </w:r>
      <w:r w:rsidR="00302E7C" w:rsidRPr="00D30C9B">
        <w:rPr>
          <w:sz w:val="24"/>
        </w:rPr>
        <w:t>. </w:t>
      </w:r>
      <w:r w:rsidR="00435B81" w:rsidRPr="00D30C9B">
        <w:rPr>
          <w:sz w:val="24"/>
        </w:rPr>
        <w:t>2008</w:t>
      </w:r>
      <w:r w:rsidR="00435B81" w:rsidRPr="00D30C9B">
        <w:rPr>
          <w:sz w:val="24"/>
          <w:szCs w:val="23"/>
        </w:rPr>
        <w:t>)</w:t>
      </w:r>
      <w:r w:rsidRPr="00D30C9B">
        <w:rPr>
          <w:sz w:val="24"/>
          <w:szCs w:val="23"/>
        </w:rPr>
        <w:t xml:space="preserve">. </w:t>
      </w:r>
    </w:p>
    <w:p w14:paraId="5F720ADA" w14:textId="77777777" w:rsidR="009D5F56" w:rsidRPr="00D30C9B" w:rsidRDefault="00415217" w:rsidP="00415217">
      <w:pPr>
        <w:spacing w:line="360" w:lineRule="auto"/>
        <w:jc w:val="both"/>
        <w:rPr>
          <w:sz w:val="24"/>
        </w:rPr>
      </w:pPr>
      <w:r w:rsidRPr="00D30C9B">
        <w:rPr>
          <w:sz w:val="24"/>
        </w:rPr>
        <w:t>D</w:t>
      </w:r>
      <w:r w:rsidR="00895E6A" w:rsidRPr="00D30C9B">
        <w:rPr>
          <w:sz w:val="24"/>
        </w:rPr>
        <w:t>entro de los principales riesgos asociados a la minería de caving están</w:t>
      </w:r>
      <w:r w:rsidR="00427530" w:rsidRPr="00D30C9B">
        <w:rPr>
          <w:sz w:val="24"/>
        </w:rPr>
        <w:t xml:space="preserve"> los estallidos de roca,</w:t>
      </w:r>
      <w:r w:rsidR="00895E6A" w:rsidRPr="00D30C9B">
        <w:rPr>
          <w:sz w:val="24"/>
        </w:rPr>
        <w:t xml:space="preserve"> bombeos de barro, estallidos de aire y colapso </w:t>
      </w:r>
      <w:r w:rsidR="00C30235">
        <w:rPr>
          <w:sz w:val="24"/>
        </w:rPr>
        <w:t>de infraestructuras mineras</w:t>
      </w:r>
      <w:r w:rsidRPr="00D30C9B">
        <w:rPr>
          <w:sz w:val="24"/>
        </w:rPr>
        <w:t xml:space="preserve">, generando </w:t>
      </w:r>
      <w:r w:rsidR="009563F8" w:rsidRPr="00D30C9B">
        <w:rPr>
          <w:sz w:val="24"/>
        </w:rPr>
        <w:t>pérdida de la continuidad del proceso productivo de la operación minera.</w:t>
      </w:r>
      <w:r w:rsidR="00895E6A" w:rsidRPr="00D30C9B">
        <w:rPr>
          <w:sz w:val="24"/>
        </w:rPr>
        <w:t xml:space="preserve"> </w:t>
      </w:r>
    </w:p>
    <w:p w14:paraId="3517314D" w14:textId="77777777" w:rsidR="00415217" w:rsidRPr="00D30C9B" w:rsidRDefault="00895E6A" w:rsidP="00415217">
      <w:pPr>
        <w:spacing w:line="360" w:lineRule="auto"/>
        <w:jc w:val="both"/>
        <w:rPr>
          <w:sz w:val="24"/>
        </w:rPr>
      </w:pPr>
      <w:r w:rsidRPr="00D30C9B">
        <w:rPr>
          <w:sz w:val="24"/>
        </w:rPr>
        <w:t>Los estallidos de roca son uno de los grandes problemas presentes en minería subterránea principalmente en roca competente bajo altas condiciones de esfuerzos</w:t>
      </w:r>
      <w:r w:rsidR="00A81583">
        <w:rPr>
          <w:sz w:val="24"/>
        </w:rPr>
        <w:t xml:space="preserve">, fenómeno correspondiente a </w:t>
      </w:r>
      <w:r w:rsidR="00C058B0">
        <w:rPr>
          <w:sz w:val="24"/>
        </w:rPr>
        <w:t>una rotura violenta y espontá</w:t>
      </w:r>
      <w:r w:rsidR="00A81583" w:rsidRPr="00B54885">
        <w:rPr>
          <w:sz w:val="24"/>
        </w:rPr>
        <w:t>nea de roca cercana</w:t>
      </w:r>
      <w:r w:rsidRPr="00D30C9B">
        <w:rPr>
          <w:sz w:val="24"/>
        </w:rPr>
        <w:t xml:space="preserve"> a los límites de una excavación, producto de una alta concentración de esfuerzos, situación que puede ser inducida por un evento sísmico</w:t>
      </w:r>
      <w:r w:rsidR="009D5F56" w:rsidRPr="00D30C9B">
        <w:rPr>
          <w:sz w:val="24"/>
        </w:rPr>
        <w:t>. L</w:t>
      </w:r>
      <w:r w:rsidRPr="00D30C9B">
        <w:rPr>
          <w:sz w:val="24"/>
        </w:rPr>
        <w:t>os estallidos de rocas son condiciones inestables de energía dent</w:t>
      </w:r>
      <w:r w:rsidR="00415217" w:rsidRPr="00D30C9B">
        <w:rPr>
          <w:sz w:val="24"/>
        </w:rPr>
        <w:t>ro del macizo rocoso (Laubscher </w:t>
      </w:r>
      <w:r w:rsidRPr="00D30C9B">
        <w:rPr>
          <w:sz w:val="24"/>
        </w:rPr>
        <w:t>2000).</w:t>
      </w:r>
      <w:r w:rsidR="009563F8" w:rsidRPr="00D30C9B">
        <w:rPr>
          <w:sz w:val="24"/>
        </w:rPr>
        <w:t xml:space="preserve"> </w:t>
      </w:r>
    </w:p>
    <w:p w14:paraId="55CB2439" w14:textId="77777777" w:rsidR="00415217" w:rsidRPr="00D30C9B" w:rsidRDefault="00415217" w:rsidP="00415217">
      <w:pPr>
        <w:spacing w:line="360" w:lineRule="auto"/>
        <w:jc w:val="both"/>
        <w:rPr>
          <w:sz w:val="24"/>
        </w:rPr>
      </w:pPr>
      <w:r w:rsidRPr="00D30C9B">
        <w:rPr>
          <w:sz w:val="24"/>
        </w:rPr>
        <w:lastRenderedPageBreak/>
        <w:t>El</w:t>
      </w:r>
      <w:r w:rsidR="009563F8" w:rsidRPr="00D30C9B">
        <w:rPr>
          <w:sz w:val="24"/>
        </w:rPr>
        <w:t xml:space="preserve"> bombeo o estallido de barro, se conoce como una entrada repentina y violenta de una mezcla co</w:t>
      </w:r>
      <w:r w:rsidR="00C058B0">
        <w:rPr>
          <w:sz w:val="24"/>
        </w:rPr>
        <w:t>mpuesta de agua y material fino</w:t>
      </w:r>
      <w:r w:rsidR="009563F8" w:rsidRPr="00D30C9B">
        <w:rPr>
          <w:sz w:val="24"/>
        </w:rPr>
        <w:t xml:space="preserve"> hacia labores mineras subterráneas (Butcher et al., 2000, Laubscher 2000), del cual se tiene registro de diversos accidentes de diferentes magnitudes ocurridos en minería de hundimiento (Syaifullah 2006, Samosir et el 2008</w:t>
      </w:r>
      <w:r w:rsidR="00E838DD" w:rsidRPr="00D30C9B">
        <w:rPr>
          <w:sz w:val="24"/>
        </w:rPr>
        <w:t xml:space="preserve">, </w:t>
      </w:r>
      <w:r w:rsidR="00EF64DD" w:rsidRPr="00D30C9B">
        <w:rPr>
          <w:sz w:val="24"/>
        </w:rPr>
        <w:t xml:space="preserve">Codelco 2010, </w:t>
      </w:r>
      <w:r w:rsidR="009563F8" w:rsidRPr="00D30C9B">
        <w:rPr>
          <w:sz w:val="24"/>
        </w:rPr>
        <w:t>Becerra 2011</w:t>
      </w:r>
      <w:r w:rsidR="00B44F41" w:rsidRPr="00D30C9B">
        <w:rPr>
          <w:sz w:val="24"/>
        </w:rPr>
        <w:t>, Briceño et al. 2016</w:t>
      </w:r>
      <w:r w:rsidR="0000408B" w:rsidRPr="00D30C9B">
        <w:rPr>
          <w:sz w:val="24"/>
        </w:rPr>
        <w:t xml:space="preserve">, </w:t>
      </w:r>
      <w:r w:rsidR="007A6488" w:rsidRPr="007A6488">
        <w:rPr>
          <w:sz w:val="24"/>
        </w:rPr>
        <w:t>Firmanulhaq</w:t>
      </w:r>
      <w:r w:rsidR="007A6488" w:rsidRPr="00D30C9B">
        <w:rPr>
          <w:sz w:val="24"/>
        </w:rPr>
        <w:t xml:space="preserve"> </w:t>
      </w:r>
      <w:r w:rsidR="007A6488">
        <w:rPr>
          <w:sz w:val="24"/>
        </w:rPr>
        <w:t xml:space="preserve">et al. 2017, </w:t>
      </w:r>
      <w:r w:rsidR="0000408B" w:rsidRPr="00D30C9B">
        <w:rPr>
          <w:sz w:val="24"/>
        </w:rPr>
        <w:t>Vallejos et al. 2017</w:t>
      </w:r>
      <w:r w:rsidR="009563F8" w:rsidRPr="00D30C9B">
        <w:rPr>
          <w:sz w:val="24"/>
        </w:rPr>
        <w:t>). Butcher et al</w:t>
      </w:r>
      <w:r w:rsidR="008C1770" w:rsidRPr="00D30C9B">
        <w:rPr>
          <w:sz w:val="24"/>
        </w:rPr>
        <w:t>. (2000</w:t>
      </w:r>
      <w:r w:rsidR="009563F8" w:rsidRPr="00D30C9B">
        <w:rPr>
          <w:sz w:val="24"/>
        </w:rPr>
        <w:t xml:space="preserve">) </w:t>
      </w:r>
      <w:r w:rsidR="00895E6A" w:rsidRPr="00D30C9B">
        <w:rPr>
          <w:sz w:val="24"/>
        </w:rPr>
        <w:t>indica</w:t>
      </w:r>
      <w:r w:rsidR="00C058B0">
        <w:rPr>
          <w:sz w:val="24"/>
        </w:rPr>
        <w:t xml:space="preserve"> cuatro</w:t>
      </w:r>
      <w:r w:rsidR="009563F8" w:rsidRPr="00D30C9B">
        <w:rPr>
          <w:sz w:val="24"/>
        </w:rPr>
        <w:t xml:space="preserve"> factores que deben estar presentes para que se genere este tipo de evento, entre ellos: un material formador de barro, agua, una perturbación y un punto de descarga del bombeo.</w:t>
      </w:r>
      <w:r w:rsidR="00895E6A" w:rsidRPr="00D30C9B">
        <w:rPr>
          <w:sz w:val="24"/>
        </w:rPr>
        <w:t xml:space="preserve"> </w:t>
      </w:r>
    </w:p>
    <w:p w14:paraId="6D3982F5" w14:textId="77777777" w:rsidR="00415217" w:rsidRPr="00D30C9B" w:rsidRDefault="00415217" w:rsidP="00415217">
      <w:pPr>
        <w:spacing w:line="360" w:lineRule="auto"/>
        <w:jc w:val="both"/>
        <w:rPr>
          <w:sz w:val="24"/>
        </w:rPr>
      </w:pPr>
      <w:r w:rsidRPr="00D30C9B">
        <w:rPr>
          <w:sz w:val="24"/>
        </w:rPr>
        <w:t>Un</w:t>
      </w:r>
      <w:r w:rsidR="00E61B5E" w:rsidRPr="00D30C9B">
        <w:rPr>
          <w:sz w:val="24"/>
        </w:rPr>
        <w:t xml:space="preserve"> </w:t>
      </w:r>
      <w:r w:rsidR="00895E6A" w:rsidRPr="00D30C9B">
        <w:rPr>
          <w:sz w:val="24"/>
        </w:rPr>
        <w:t>estallido</w:t>
      </w:r>
      <w:r w:rsidR="00E61B5E" w:rsidRPr="00D30C9B">
        <w:rPr>
          <w:sz w:val="24"/>
        </w:rPr>
        <w:t xml:space="preserve"> </w:t>
      </w:r>
      <w:r w:rsidR="00895E6A" w:rsidRPr="00D30C9B">
        <w:rPr>
          <w:sz w:val="24"/>
        </w:rPr>
        <w:t>de</w:t>
      </w:r>
      <w:r w:rsidR="00E61B5E" w:rsidRPr="00D30C9B">
        <w:rPr>
          <w:sz w:val="24"/>
        </w:rPr>
        <w:t xml:space="preserve"> </w:t>
      </w:r>
      <w:r w:rsidR="00895E6A" w:rsidRPr="00D30C9B">
        <w:rPr>
          <w:sz w:val="24"/>
        </w:rPr>
        <w:t>aire</w:t>
      </w:r>
      <w:r w:rsidR="00E61B5E" w:rsidRPr="00D30C9B">
        <w:rPr>
          <w:sz w:val="24"/>
        </w:rPr>
        <w:t xml:space="preserve"> </w:t>
      </w:r>
      <w:r w:rsidR="00895E6A" w:rsidRPr="00D30C9B">
        <w:rPr>
          <w:sz w:val="24"/>
        </w:rPr>
        <w:t>es</w:t>
      </w:r>
      <w:r w:rsidR="00E61B5E" w:rsidRPr="00D30C9B">
        <w:rPr>
          <w:sz w:val="24"/>
        </w:rPr>
        <w:t xml:space="preserve"> </w:t>
      </w:r>
      <w:r w:rsidR="00895E6A" w:rsidRPr="00D30C9B">
        <w:rPr>
          <w:sz w:val="24"/>
        </w:rPr>
        <w:t>el</w:t>
      </w:r>
      <w:r w:rsidR="00E61B5E" w:rsidRPr="00D30C9B">
        <w:rPr>
          <w:sz w:val="24"/>
        </w:rPr>
        <w:t xml:space="preserve"> </w:t>
      </w:r>
      <w:r w:rsidR="00895E6A" w:rsidRPr="00D30C9B">
        <w:rPr>
          <w:sz w:val="24"/>
        </w:rPr>
        <w:t>resultado</w:t>
      </w:r>
      <w:r w:rsidR="00E61B5E" w:rsidRPr="00D30C9B">
        <w:rPr>
          <w:sz w:val="24"/>
        </w:rPr>
        <w:t xml:space="preserve"> </w:t>
      </w:r>
      <w:r w:rsidR="00895E6A" w:rsidRPr="00D30C9B">
        <w:rPr>
          <w:sz w:val="24"/>
        </w:rPr>
        <w:t>de</w:t>
      </w:r>
      <w:r w:rsidR="00E61B5E" w:rsidRPr="00D30C9B">
        <w:rPr>
          <w:sz w:val="24"/>
        </w:rPr>
        <w:t xml:space="preserve"> </w:t>
      </w:r>
      <w:r w:rsidR="00895E6A" w:rsidRPr="00D30C9B">
        <w:rPr>
          <w:sz w:val="24"/>
        </w:rPr>
        <w:t>un</w:t>
      </w:r>
      <w:r w:rsidR="00E61B5E" w:rsidRPr="00D30C9B">
        <w:rPr>
          <w:sz w:val="24"/>
        </w:rPr>
        <w:t xml:space="preserve"> </w:t>
      </w:r>
      <w:r w:rsidR="00895E6A" w:rsidRPr="00D30C9B">
        <w:rPr>
          <w:sz w:val="24"/>
        </w:rPr>
        <w:t>efecto</w:t>
      </w:r>
      <w:r w:rsidR="00E61B5E" w:rsidRPr="00D30C9B">
        <w:rPr>
          <w:sz w:val="24"/>
        </w:rPr>
        <w:t xml:space="preserve"> </w:t>
      </w:r>
      <w:r w:rsidR="00895E6A" w:rsidRPr="00D30C9B">
        <w:rPr>
          <w:sz w:val="24"/>
        </w:rPr>
        <w:t>pistón</w:t>
      </w:r>
      <w:r w:rsidR="00E61B5E" w:rsidRPr="00D30C9B">
        <w:rPr>
          <w:sz w:val="24"/>
        </w:rPr>
        <w:t xml:space="preserve"> </w:t>
      </w:r>
      <w:r w:rsidR="00895E6A" w:rsidRPr="00D30C9B">
        <w:rPr>
          <w:sz w:val="24"/>
        </w:rPr>
        <w:t>generado</w:t>
      </w:r>
      <w:r w:rsidR="00E61B5E" w:rsidRPr="00D30C9B">
        <w:rPr>
          <w:sz w:val="24"/>
        </w:rPr>
        <w:t xml:space="preserve"> </w:t>
      </w:r>
      <w:r w:rsidR="00895E6A" w:rsidRPr="00D30C9B">
        <w:rPr>
          <w:sz w:val="24"/>
        </w:rPr>
        <w:t>por</w:t>
      </w:r>
      <w:r w:rsidR="00E61B5E" w:rsidRPr="00D30C9B">
        <w:rPr>
          <w:sz w:val="24"/>
        </w:rPr>
        <w:t xml:space="preserve"> </w:t>
      </w:r>
      <w:r w:rsidR="00895E6A" w:rsidRPr="00D30C9B">
        <w:rPr>
          <w:sz w:val="24"/>
        </w:rPr>
        <w:t>el</w:t>
      </w:r>
      <w:r w:rsidR="00E61B5E" w:rsidRPr="00D30C9B">
        <w:rPr>
          <w:sz w:val="24"/>
        </w:rPr>
        <w:t xml:space="preserve"> </w:t>
      </w:r>
      <w:r w:rsidR="00895E6A" w:rsidRPr="00D30C9B">
        <w:rPr>
          <w:sz w:val="24"/>
        </w:rPr>
        <w:t>colapso</w:t>
      </w:r>
      <w:r w:rsidR="00E61B5E" w:rsidRPr="00D30C9B">
        <w:rPr>
          <w:sz w:val="24"/>
        </w:rPr>
        <w:t xml:space="preserve"> </w:t>
      </w:r>
      <w:r w:rsidR="00895E6A" w:rsidRPr="00D30C9B">
        <w:rPr>
          <w:sz w:val="24"/>
        </w:rPr>
        <w:t>violento</w:t>
      </w:r>
      <w:r w:rsidR="00E61B5E" w:rsidRPr="00D30C9B">
        <w:rPr>
          <w:sz w:val="24"/>
        </w:rPr>
        <w:t xml:space="preserve"> </w:t>
      </w:r>
      <w:r w:rsidR="00895E6A" w:rsidRPr="00D30C9B">
        <w:rPr>
          <w:sz w:val="24"/>
        </w:rPr>
        <w:t>de</w:t>
      </w:r>
      <w:r w:rsidR="00E61B5E" w:rsidRPr="00D30C9B">
        <w:rPr>
          <w:sz w:val="24"/>
        </w:rPr>
        <w:t xml:space="preserve"> </w:t>
      </w:r>
      <w:r w:rsidR="00895E6A" w:rsidRPr="00D30C9B">
        <w:rPr>
          <w:sz w:val="24"/>
        </w:rPr>
        <w:t>un</w:t>
      </w:r>
      <w:r w:rsidR="00E61B5E" w:rsidRPr="00D30C9B">
        <w:rPr>
          <w:sz w:val="24"/>
        </w:rPr>
        <w:t xml:space="preserve"> </w:t>
      </w:r>
      <w:r w:rsidR="00895E6A" w:rsidRPr="00D30C9B">
        <w:rPr>
          <w:sz w:val="24"/>
        </w:rPr>
        <w:t>gran</w:t>
      </w:r>
      <w:r w:rsidR="00E61B5E" w:rsidRPr="00D30C9B">
        <w:rPr>
          <w:sz w:val="24"/>
        </w:rPr>
        <w:t xml:space="preserve"> </w:t>
      </w:r>
      <w:r w:rsidR="00895E6A" w:rsidRPr="00D30C9B">
        <w:rPr>
          <w:sz w:val="24"/>
        </w:rPr>
        <w:t>volumen</w:t>
      </w:r>
      <w:r w:rsidR="00E61B5E" w:rsidRPr="00D30C9B">
        <w:rPr>
          <w:sz w:val="24"/>
        </w:rPr>
        <w:t xml:space="preserve"> </w:t>
      </w:r>
      <w:r w:rsidR="00895E6A" w:rsidRPr="00D30C9B">
        <w:rPr>
          <w:sz w:val="24"/>
        </w:rPr>
        <w:t>de</w:t>
      </w:r>
      <w:r w:rsidR="00E61B5E" w:rsidRPr="00D30C9B">
        <w:rPr>
          <w:sz w:val="24"/>
        </w:rPr>
        <w:t xml:space="preserve"> </w:t>
      </w:r>
      <w:r w:rsidR="00895E6A" w:rsidRPr="00D30C9B">
        <w:rPr>
          <w:sz w:val="24"/>
        </w:rPr>
        <w:t>roca</w:t>
      </w:r>
      <w:r w:rsidR="00E61B5E" w:rsidRPr="00D30C9B">
        <w:rPr>
          <w:sz w:val="24"/>
        </w:rPr>
        <w:t xml:space="preserve"> </w:t>
      </w:r>
      <w:r w:rsidR="00895E6A" w:rsidRPr="00D30C9B">
        <w:rPr>
          <w:sz w:val="24"/>
        </w:rPr>
        <w:t>dentro</w:t>
      </w:r>
      <w:r w:rsidR="00E61B5E" w:rsidRPr="00D30C9B">
        <w:rPr>
          <w:sz w:val="24"/>
        </w:rPr>
        <w:t xml:space="preserve"> </w:t>
      </w:r>
      <w:r w:rsidR="00895E6A" w:rsidRPr="00D30C9B">
        <w:rPr>
          <w:sz w:val="24"/>
        </w:rPr>
        <w:t>de</w:t>
      </w:r>
      <w:r w:rsidR="00E61B5E" w:rsidRPr="00D30C9B">
        <w:rPr>
          <w:sz w:val="24"/>
        </w:rPr>
        <w:t xml:space="preserve"> </w:t>
      </w:r>
      <w:r w:rsidR="00895E6A" w:rsidRPr="00D30C9B">
        <w:rPr>
          <w:sz w:val="24"/>
        </w:rPr>
        <w:t>una</w:t>
      </w:r>
      <w:r w:rsidR="00E61B5E" w:rsidRPr="00D30C9B">
        <w:rPr>
          <w:sz w:val="24"/>
        </w:rPr>
        <w:t xml:space="preserve"> </w:t>
      </w:r>
      <w:r w:rsidR="00895E6A" w:rsidRPr="00D30C9B">
        <w:rPr>
          <w:sz w:val="24"/>
        </w:rPr>
        <w:t>cavidad</w:t>
      </w:r>
      <w:r w:rsidR="00E61B5E" w:rsidRPr="00D30C9B">
        <w:rPr>
          <w:sz w:val="24"/>
        </w:rPr>
        <w:t xml:space="preserve"> </w:t>
      </w:r>
      <w:r w:rsidR="00895E6A" w:rsidRPr="00D30C9B">
        <w:rPr>
          <w:sz w:val="24"/>
        </w:rPr>
        <w:t>subterránea.</w:t>
      </w:r>
      <w:r w:rsidR="00E61B5E" w:rsidRPr="00D30C9B">
        <w:rPr>
          <w:sz w:val="24"/>
        </w:rPr>
        <w:t xml:space="preserve"> </w:t>
      </w:r>
      <w:r w:rsidR="00895E6A" w:rsidRPr="00D30C9B">
        <w:rPr>
          <w:sz w:val="24"/>
        </w:rPr>
        <w:t>La</w:t>
      </w:r>
      <w:r w:rsidR="00E61B5E" w:rsidRPr="00D30C9B">
        <w:rPr>
          <w:sz w:val="24"/>
        </w:rPr>
        <w:t xml:space="preserve"> </w:t>
      </w:r>
      <w:r w:rsidR="00895E6A" w:rsidRPr="00D30C9B">
        <w:rPr>
          <w:sz w:val="24"/>
        </w:rPr>
        <w:t>escala</w:t>
      </w:r>
      <w:r w:rsidR="00E61B5E" w:rsidRPr="00D30C9B">
        <w:rPr>
          <w:sz w:val="24"/>
        </w:rPr>
        <w:t xml:space="preserve"> </w:t>
      </w:r>
      <w:r w:rsidR="00895E6A" w:rsidRPr="00D30C9B">
        <w:rPr>
          <w:sz w:val="24"/>
        </w:rPr>
        <w:t>del</w:t>
      </w:r>
      <w:r w:rsidR="00E61B5E" w:rsidRPr="00D30C9B">
        <w:rPr>
          <w:sz w:val="24"/>
        </w:rPr>
        <w:t xml:space="preserve"> </w:t>
      </w:r>
      <w:r w:rsidR="00895E6A" w:rsidRPr="00D30C9B">
        <w:rPr>
          <w:sz w:val="24"/>
        </w:rPr>
        <w:t>estallido</w:t>
      </w:r>
      <w:r w:rsidR="00E61B5E" w:rsidRPr="00D30C9B">
        <w:rPr>
          <w:sz w:val="24"/>
        </w:rPr>
        <w:t xml:space="preserve"> </w:t>
      </w:r>
      <w:r w:rsidR="00895E6A" w:rsidRPr="00D30C9B">
        <w:rPr>
          <w:sz w:val="24"/>
        </w:rPr>
        <w:t>dependerá</w:t>
      </w:r>
      <w:r w:rsidR="00E61B5E" w:rsidRPr="00D30C9B">
        <w:rPr>
          <w:sz w:val="24"/>
        </w:rPr>
        <w:t xml:space="preserve"> </w:t>
      </w:r>
      <w:r w:rsidR="00895E6A" w:rsidRPr="00D30C9B">
        <w:rPr>
          <w:sz w:val="24"/>
        </w:rPr>
        <w:t>del</w:t>
      </w:r>
      <w:r w:rsidR="00E61B5E" w:rsidRPr="00D30C9B">
        <w:rPr>
          <w:sz w:val="24"/>
        </w:rPr>
        <w:t xml:space="preserve"> </w:t>
      </w:r>
      <w:r w:rsidR="00895E6A" w:rsidRPr="00D30C9B">
        <w:rPr>
          <w:sz w:val="24"/>
        </w:rPr>
        <w:t>tamaño</w:t>
      </w:r>
      <w:r w:rsidR="00E61B5E" w:rsidRPr="00D30C9B">
        <w:rPr>
          <w:sz w:val="24"/>
        </w:rPr>
        <w:t xml:space="preserve"> </w:t>
      </w:r>
      <w:r w:rsidR="00895E6A" w:rsidRPr="00D30C9B">
        <w:rPr>
          <w:sz w:val="24"/>
        </w:rPr>
        <w:t>de</w:t>
      </w:r>
      <w:r w:rsidR="00E61B5E" w:rsidRPr="00D30C9B">
        <w:rPr>
          <w:sz w:val="24"/>
        </w:rPr>
        <w:t xml:space="preserve"> </w:t>
      </w:r>
      <w:r w:rsidR="00895E6A" w:rsidRPr="00D30C9B">
        <w:rPr>
          <w:sz w:val="24"/>
        </w:rPr>
        <w:t>la</w:t>
      </w:r>
      <w:r w:rsidR="00E61B5E" w:rsidRPr="00D30C9B">
        <w:rPr>
          <w:sz w:val="24"/>
        </w:rPr>
        <w:t xml:space="preserve"> </w:t>
      </w:r>
      <w:r w:rsidR="00895E6A" w:rsidRPr="00D30C9B">
        <w:rPr>
          <w:sz w:val="24"/>
        </w:rPr>
        <w:t>cavidad,</w:t>
      </w:r>
      <w:r w:rsidR="00E61B5E" w:rsidRPr="00D30C9B">
        <w:rPr>
          <w:sz w:val="24"/>
        </w:rPr>
        <w:t xml:space="preserve"> </w:t>
      </w:r>
      <w:r w:rsidR="00895E6A" w:rsidRPr="00D30C9B">
        <w:rPr>
          <w:sz w:val="24"/>
        </w:rPr>
        <w:t>volumen</w:t>
      </w:r>
      <w:r w:rsidR="00E61B5E" w:rsidRPr="00D30C9B">
        <w:rPr>
          <w:sz w:val="24"/>
        </w:rPr>
        <w:t xml:space="preserve"> </w:t>
      </w:r>
      <w:r w:rsidR="00895E6A" w:rsidRPr="00D30C9B">
        <w:rPr>
          <w:sz w:val="24"/>
        </w:rPr>
        <w:t>de</w:t>
      </w:r>
      <w:r w:rsidR="00E61B5E" w:rsidRPr="00D30C9B">
        <w:rPr>
          <w:sz w:val="24"/>
        </w:rPr>
        <w:t xml:space="preserve"> </w:t>
      </w:r>
      <w:r w:rsidR="00895E6A" w:rsidRPr="00D30C9B">
        <w:rPr>
          <w:sz w:val="24"/>
        </w:rPr>
        <w:t>roca</w:t>
      </w:r>
      <w:r w:rsidR="00E61B5E" w:rsidRPr="00D30C9B">
        <w:rPr>
          <w:sz w:val="24"/>
        </w:rPr>
        <w:t xml:space="preserve"> </w:t>
      </w:r>
      <w:r w:rsidR="00895E6A" w:rsidRPr="00D30C9B">
        <w:rPr>
          <w:sz w:val="24"/>
        </w:rPr>
        <w:t>y</w:t>
      </w:r>
      <w:r w:rsidR="00E61B5E" w:rsidRPr="00D30C9B">
        <w:rPr>
          <w:sz w:val="24"/>
        </w:rPr>
        <w:t xml:space="preserve"> </w:t>
      </w:r>
      <w:r w:rsidR="00895E6A" w:rsidRPr="00D30C9B">
        <w:rPr>
          <w:sz w:val="24"/>
        </w:rPr>
        <w:t>la</w:t>
      </w:r>
      <w:r w:rsidR="00E61B5E" w:rsidRPr="00D30C9B">
        <w:rPr>
          <w:sz w:val="24"/>
        </w:rPr>
        <w:t xml:space="preserve"> </w:t>
      </w:r>
      <w:r w:rsidR="00895E6A" w:rsidRPr="00D30C9B">
        <w:rPr>
          <w:sz w:val="24"/>
        </w:rPr>
        <w:t>velocidad</w:t>
      </w:r>
      <w:r w:rsidR="00E61B5E" w:rsidRPr="00D30C9B">
        <w:rPr>
          <w:sz w:val="24"/>
        </w:rPr>
        <w:t xml:space="preserve"> </w:t>
      </w:r>
      <w:r w:rsidR="00895E6A" w:rsidRPr="00D30C9B">
        <w:rPr>
          <w:sz w:val="24"/>
        </w:rPr>
        <w:t>del</w:t>
      </w:r>
      <w:r w:rsidR="00E61B5E" w:rsidRPr="00D30C9B">
        <w:rPr>
          <w:sz w:val="24"/>
        </w:rPr>
        <w:t xml:space="preserve"> </w:t>
      </w:r>
      <w:r w:rsidR="00895E6A" w:rsidRPr="00D30C9B">
        <w:rPr>
          <w:sz w:val="24"/>
        </w:rPr>
        <w:t>colapso.</w:t>
      </w:r>
      <w:r w:rsidR="00E61B5E" w:rsidRPr="00D30C9B">
        <w:rPr>
          <w:sz w:val="24"/>
        </w:rPr>
        <w:t xml:space="preserve"> </w:t>
      </w:r>
      <w:r w:rsidR="00895E6A" w:rsidRPr="00D30C9B">
        <w:rPr>
          <w:sz w:val="24"/>
        </w:rPr>
        <w:t>Este</w:t>
      </w:r>
      <w:r w:rsidR="00E61B5E" w:rsidRPr="00D30C9B">
        <w:rPr>
          <w:sz w:val="24"/>
        </w:rPr>
        <w:t xml:space="preserve"> </w:t>
      </w:r>
      <w:r w:rsidR="00895E6A" w:rsidRPr="00D30C9B">
        <w:rPr>
          <w:sz w:val="24"/>
        </w:rPr>
        <w:t>fenómeno</w:t>
      </w:r>
      <w:r w:rsidR="00E61B5E" w:rsidRPr="00D30C9B">
        <w:rPr>
          <w:sz w:val="24"/>
        </w:rPr>
        <w:t xml:space="preserve"> h</w:t>
      </w:r>
      <w:r w:rsidR="00895E6A" w:rsidRPr="00D30C9B">
        <w:rPr>
          <w:sz w:val="24"/>
        </w:rPr>
        <w:t>a</w:t>
      </w:r>
      <w:r w:rsidR="00E61B5E" w:rsidRPr="00D30C9B">
        <w:rPr>
          <w:sz w:val="24"/>
        </w:rPr>
        <w:t xml:space="preserve"> </w:t>
      </w:r>
      <w:r w:rsidR="00895E6A" w:rsidRPr="00D30C9B">
        <w:rPr>
          <w:sz w:val="24"/>
        </w:rPr>
        <w:t>sido</w:t>
      </w:r>
      <w:r w:rsidR="00E61B5E" w:rsidRPr="00D30C9B">
        <w:rPr>
          <w:sz w:val="24"/>
        </w:rPr>
        <w:t xml:space="preserve"> </w:t>
      </w:r>
      <w:r w:rsidR="00895E6A" w:rsidRPr="00D30C9B">
        <w:rPr>
          <w:sz w:val="24"/>
        </w:rPr>
        <w:t>frecuente</w:t>
      </w:r>
      <w:r w:rsidR="00E61B5E" w:rsidRPr="00D30C9B">
        <w:rPr>
          <w:sz w:val="24"/>
        </w:rPr>
        <w:t xml:space="preserve"> </w:t>
      </w:r>
      <w:r w:rsidR="00895E6A" w:rsidRPr="00D30C9B">
        <w:rPr>
          <w:sz w:val="24"/>
        </w:rPr>
        <w:t>en</w:t>
      </w:r>
      <w:r w:rsidR="00E61B5E" w:rsidRPr="00D30C9B">
        <w:rPr>
          <w:sz w:val="24"/>
        </w:rPr>
        <w:t xml:space="preserve"> </w:t>
      </w:r>
      <w:r w:rsidR="00895E6A" w:rsidRPr="00D30C9B">
        <w:rPr>
          <w:sz w:val="24"/>
        </w:rPr>
        <w:t>operaciones</w:t>
      </w:r>
      <w:r w:rsidR="00E61B5E" w:rsidRPr="00D30C9B">
        <w:rPr>
          <w:sz w:val="24"/>
        </w:rPr>
        <w:t xml:space="preserve"> </w:t>
      </w:r>
      <w:r w:rsidR="00895E6A" w:rsidRPr="00D30C9B">
        <w:rPr>
          <w:sz w:val="24"/>
        </w:rPr>
        <w:t>de</w:t>
      </w:r>
      <w:r w:rsidR="00E61B5E" w:rsidRPr="00D30C9B">
        <w:rPr>
          <w:sz w:val="24"/>
        </w:rPr>
        <w:t xml:space="preserve"> </w:t>
      </w:r>
      <w:r w:rsidR="00895E6A" w:rsidRPr="00D30C9B">
        <w:rPr>
          <w:sz w:val="24"/>
        </w:rPr>
        <w:t>Block</w:t>
      </w:r>
      <w:r w:rsidR="00E61B5E" w:rsidRPr="00D30C9B">
        <w:rPr>
          <w:sz w:val="24"/>
        </w:rPr>
        <w:t xml:space="preserve"> </w:t>
      </w:r>
      <w:r w:rsidR="00C058B0">
        <w:rPr>
          <w:sz w:val="24"/>
        </w:rPr>
        <w:t>C</w:t>
      </w:r>
      <w:r w:rsidR="00895E6A" w:rsidRPr="00D30C9B">
        <w:rPr>
          <w:sz w:val="24"/>
        </w:rPr>
        <w:t>aving</w:t>
      </w:r>
      <w:r w:rsidR="00E61B5E" w:rsidRPr="00D30C9B">
        <w:rPr>
          <w:sz w:val="24"/>
        </w:rPr>
        <w:t xml:space="preserve"> </w:t>
      </w:r>
      <w:r w:rsidR="00895E6A" w:rsidRPr="00D30C9B">
        <w:rPr>
          <w:sz w:val="24"/>
        </w:rPr>
        <w:t>a</w:t>
      </w:r>
      <w:r w:rsidR="00E61B5E" w:rsidRPr="00D30C9B">
        <w:rPr>
          <w:sz w:val="24"/>
        </w:rPr>
        <w:t xml:space="preserve"> </w:t>
      </w:r>
      <w:r w:rsidR="00895E6A" w:rsidRPr="00D30C9B">
        <w:rPr>
          <w:sz w:val="24"/>
        </w:rPr>
        <w:t>profundidades</w:t>
      </w:r>
      <w:r w:rsidR="00E61B5E" w:rsidRPr="00D30C9B">
        <w:rPr>
          <w:sz w:val="24"/>
        </w:rPr>
        <w:t xml:space="preserve"> </w:t>
      </w:r>
      <w:r w:rsidR="00895E6A" w:rsidRPr="00D30C9B">
        <w:rPr>
          <w:sz w:val="24"/>
        </w:rPr>
        <w:t>variables,</w:t>
      </w:r>
      <w:r w:rsidR="00E61B5E" w:rsidRPr="00D30C9B">
        <w:rPr>
          <w:sz w:val="24"/>
        </w:rPr>
        <w:t xml:space="preserve"> </w:t>
      </w:r>
      <w:r w:rsidR="00895E6A" w:rsidRPr="00D30C9B">
        <w:rPr>
          <w:sz w:val="24"/>
        </w:rPr>
        <w:t>pero</w:t>
      </w:r>
      <w:r w:rsidR="00E61B5E" w:rsidRPr="00D30C9B">
        <w:rPr>
          <w:sz w:val="24"/>
        </w:rPr>
        <w:t xml:space="preserve"> </w:t>
      </w:r>
      <w:r w:rsidR="00895E6A" w:rsidRPr="00D30C9B">
        <w:rPr>
          <w:sz w:val="24"/>
        </w:rPr>
        <w:t>la</w:t>
      </w:r>
      <w:r w:rsidR="00E61B5E" w:rsidRPr="00D30C9B">
        <w:rPr>
          <w:sz w:val="24"/>
        </w:rPr>
        <w:t xml:space="preserve"> </w:t>
      </w:r>
      <w:r w:rsidR="00895E6A" w:rsidRPr="00D30C9B">
        <w:rPr>
          <w:sz w:val="24"/>
        </w:rPr>
        <w:t>mayoría</w:t>
      </w:r>
      <w:r w:rsidR="00E61B5E" w:rsidRPr="00D30C9B">
        <w:rPr>
          <w:sz w:val="24"/>
        </w:rPr>
        <w:t xml:space="preserve"> </w:t>
      </w:r>
      <w:r w:rsidR="00895E6A" w:rsidRPr="00D30C9B">
        <w:rPr>
          <w:sz w:val="24"/>
        </w:rPr>
        <w:t>de</w:t>
      </w:r>
      <w:r w:rsidR="00E61B5E" w:rsidRPr="00D30C9B">
        <w:rPr>
          <w:sz w:val="24"/>
        </w:rPr>
        <w:t xml:space="preserve"> </w:t>
      </w:r>
      <w:r w:rsidR="00895E6A" w:rsidRPr="00D30C9B">
        <w:rPr>
          <w:sz w:val="24"/>
        </w:rPr>
        <w:t>los</w:t>
      </w:r>
      <w:r w:rsidR="00E61B5E" w:rsidRPr="00D30C9B">
        <w:rPr>
          <w:sz w:val="24"/>
        </w:rPr>
        <w:t xml:space="preserve"> </w:t>
      </w:r>
      <w:r w:rsidR="00895E6A" w:rsidRPr="00D30C9B">
        <w:rPr>
          <w:sz w:val="24"/>
        </w:rPr>
        <w:t>eventos</w:t>
      </w:r>
      <w:r w:rsidR="00E61B5E" w:rsidRPr="00D30C9B">
        <w:rPr>
          <w:sz w:val="24"/>
        </w:rPr>
        <w:t xml:space="preserve"> </w:t>
      </w:r>
      <w:r w:rsidR="00895E6A" w:rsidRPr="00D30C9B">
        <w:rPr>
          <w:sz w:val="24"/>
        </w:rPr>
        <w:t>han</w:t>
      </w:r>
      <w:r w:rsidR="00E61B5E" w:rsidRPr="00D30C9B">
        <w:rPr>
          <w:sz w:val="24"/>
        </w:rPr>
        <w:t xml:space="preserve"> </w:t>
      </w:r>
      <w:r w:rsidR="00895E6A" w:rsidRPr="00D30C9B">
        <w:rPr>
          <w:sz w:val="24"/>
        </w:rPr>
        <w:t>ocurrido</w:t>
      </w:r>
      <w:r w:rsidR="00E61B5E" w:rsidRPr="00D30C9B">
        <w:rPr>
          <w:sz w:val="24"/>
        </w:rPr>
        <w:t xml:space="preserve"> </w:t>
      </w:r>
      <w:r w:rsidR="00895E6A" w:rsidRPr="00B54885">
        <w:rPr>
          <w:sz w:val="24"/>
        </w:rPr>
        <w:t>cerca</w:t>
      </w:r>
      <w:r w:rsidR="00A81583" w:rsidRPr="00B54885">
        <w:rPr>
          <w:sz w:val="24"/>
        </w:rPr>
        <w:t xml:space="preserve"> de </w:t>
      </w:r>
      <w:r w:rsidR="00895E6A" w:rsidRPr="00B54885">
        <w:rPr>
          <w:sz w:val="24"/>
        </w:rPr>
        <w:t>la</w:t>
      </w:r>
      <w:r w:rsidR="00E61B5E" w:rsidRPr="00D30C9B">
        <w:rPr>
          <w:sz w:val="24"/>
        </w:rPr>
        <w:t xml:space="preserve"> </w:t>
      </w:r>
      <w:r w:rsidR="004449CC" w:rsidRPr="00D30C9B">
        <w:rPr>
          <w:sz w:val="24"/>
        </w:rPr>
        <w:t xml:space="preserve">superficie </w:t>
      </w:r>
      <w:r w:rsidR="00E61B5E" w:rsidRPr="00D30C9B">
        <w:rPr>
          <w:sz w:val="24"/>
        </w:rPr>
        <w:t>(Laubscher</w:t>
      </w:r>
      <w:r w:rsidR="00860020" w:rsidRPr="00D30C9B">
        <w:rPr>
          <w:sz w:val="24"/>
        </w:rPr>
        <w:t xml:space="preserve"> </w:t>
      </w:r>
      <w:r w:rsidR="00E61B5E" w:rsidRPr="00D30C9B">
        <w:rPr>
          <w:sz w:val="24"/>
        </w:rPr>
        <w:t>2000, Brown 2007</w:t>
      </w:r>
      <w:r w:rsidR="004449CC" w:rsidRPr="00D30C9B">
        <w:rPr>
          <w:sz w:val="24"/>
        </w:rPr>
        <w:t>).</w:t>
      </w:r>
      <w:r w:rsidR="00E61B5E" w:rsidRPr="00D30C9B">
        <w:rPr>
          <w:sz w:val="24"/>
        </w:rPr>
        <w:t xml:space="preserve"> </w:t>
      </w:r>
      <w:r w:rsidR="004449CC" w:rsidRPr="00D30C9B">
        <w:rPr>
          <w:sz w:val="24"/>
        </w:rPr>
        <w:t>U</w:t>
      </w:r>
      <w:r w:rsidR="00AC5E04" w:rsidRPr="00D30C9B">
        <w:rPr>
          <w:sz w:val="24"/>
        </w:rPr>
        <w:t xml:space="preserve">n </w:t>
      </w:r>
      <w:r w:rsidR="00E61B5E" w:rsidRPr="00D30C9B">
        <w:rPr>
          <w:sz w:val="24"/>
        </w:rPr>
        <w:t>registro de est</w:t>
      </w:r>
      <w:r w:rsidR="00AC5E04" w:rsidRPr="00D30C9B">
        <w:rPr>
          <w:sz w:val="24"/>
        </w:rPr>
        <w:t>e tipo de evento</w:t>
      </w:r>
      <w:r w:rsidR="00E61B5E" w:rsidRPr="00D30C9B">
        <w:rPr>
          <w:sz w:val="24"/>
        </w:rPr>
        <w:t xml:space="preserve"> </w:t>
      </w:r>
      <w:r w:rsidR="00F94B68" w:rsidRPr="00D30C9B">
        <w:rPr>
          <w:sz w:val="24"/>
        </w:rPr>
        <w:t xml:space="preserve">ha sido presentado por De Nicola </w:t>
      </w:r>
      <w:r w:rsidR="00AC5E04" w:rsidRPr="00D30C9B">
        <w:rPr>
          <w:sz w:val="24"/>
        </w:rPr>
        <w:t xml:space="preserve">y </w:t>
      </w:r>
      <w:r w:rsidR="00F94B68" w:rsidRPr="00D30C9B">
        <w:rPr>
          <w:sz w:val="24"/>
        </w:rPr>
        <w:t xml:space="preserve">Fishwick </w:t>
      </w:r>
      <w:r w:rsidR="00AC5E04" w:rsidRPr="00D30C9B">
        <w:rPr>
          <w:sz w:val="24"/>
        </w:rPr>
        <w:t>(</w:t>
      </w:r>
      <w:r w:rsidR="00E61B5E" w:rsidRPr="00D30C9B">
        <w:rPr>
          <w:sz w:val="24"/>
        </w:rPr>
        <w:t>2000)</w:t>
      </w:r>
      <w:r w:rsidR="00AC5E04" w:rsidRPr="00D30C9B">
        <w:rPr>
          <w:sz w:val="24"/>
        </w:rPr>
        <w:t>, de un estallido de aire ocu</w:t>
      </w:r>
      <w:r w:rsidR="00363378">
        <w:rPr>
          <w:sz w:val="24"/>
        </w:rPr>
        <w:t>rrido en la mina Salvador</w:t>
      </w:r>
      <w:r w:rsidR="00121019">
        <w:rPr>
          <w:sz w:val="24"/>
        </w:rPr>
        <w:t>, Chile</w:t>
      </w:r>
      <w:r w:rsidR="00363378">
        <w:rPr>
          <w:sz w:val="24"/>
        </w:rPr>
        <w:t>.</w:t>
      </w:r>
    </w:p>
    <w:p w14:paraId="5261F28E" w14:textId="77777777" w:rsidR="00660B43" w:rsidRPr="00D30C9B" w:rsidRDefault="00415217" w:rsidP="00415217">
      <w:pPr>
        <w:spacing w:line="360" w:lineRule="auto"/>
        <w:jc w:val="both"/>
        <w:rPr>
          <w:sz w:val="24"/>
        </w:rPr>
      </w:pPr>
      <w:r w:rsidRPr="00D30C9B">
        <w:rPr>
          <w:sz w:val="24"/>
        </w:rPr>
        <w:t>El</w:t>
      </w:r>
      <w:r w:rsidR="009D5F56" w:rsidRPr="00D30C9B">
        <w:rPr>
          <w:sz w:val="24"/>
        </w:rPr>
        <w:t xml:space="preserve"> colapso geomecánico consiste en un descenso paulatino de un área, generalmente en el nivel de producción, con daño observado en los pilares corona (Crown Pillar) y calle/zanja, cuya expresión máxima es el cierre total de las galerías afectadas, reduciendo el área productiva debido a la pérdida de los accesos a ella (</w:t>
      </w:r>
      <w:r w:rsidR="00C058B0">
        <w:rPr>
          <w:sz w:val="24"/>
        </w:rPr>
        <w:t>Saavedra</w:t>
      </w:r>
      <w:r w:rsidR="009D5F56" w:rsidRPr="00D30C9B">
        <w:rPr>
          <w:sz w:val="24"/>
        </w:rPr>
        <w:t xml:space="preserve"> 2007).</w:t>
      </w:r>
      <w:r w:rsidR="00C55374" w:rsidRPr="00C55374">
        <w:rPr>
          <w:sz w:val="24"/>
        </w:rPr>
        <w:t xml:space="preserve"> </w:t>
      </w:r>
      <w:r w:rsidR="00C55374" w:rsidRPr="00D30C9B">
        <w:rPr>
          <w:sz w:val="24"/>
        </w:rPr>
        <w:t xml:space="preserve">Tanto los riesgos particulares asociados a los métodos de hundimiento como </w:t>
      </w:r>
      <w:r w:rsidR="00C55374" w:rsidRPr="00B54885">
        <w:rPr>
          <w:sz w:val="24"/>
        </w:rPr>
        <w:t>la propia dinámica de la explotació</w:t>
      </w:r>
      <w:r w:rsidR="00C55374" w:rsidRPr="00D30C9B">
        <w:rPr>
          <w:sz w:val="24"/>
        </w:rPr>
        <w:t>n se generan debido a la metodología de propagación del hundimiento en el macizo rocoso.</w:t>
      </w:r>
      <w:r w:rsidR="00C55374">
        <w:rPr>
          <w:sz w:val="24"/>
        </w:rPr>
        <w:t xml:space="preserve"> </w:t>
      </w:r>
    </w:p>
    <w:p w14:paraId="12A30DAD" w14:textId="77777777" w:rsidR="00660B43" w:rsidRPr="00D30C9B" w:rsidRDefault="00203142" w:rsidP="00415217">
      <w:pPr>
        <w:spacing w:line="360" w:lineRule="auto"/>
        <w:jc w:val="both"/>
        <w:rPr>
          <w:sz w:val="24"/>
        </w:rPr>
      </w:pPr>
      <w:r w:rsidRPr="00D30C9B">
        <w:rPr>
          <w:sz w:val="24"/>
        </w:rPr>
        <w:t>Debido a los altos ritmos de explotación, tecnología disponible y la fragmentación natural de gran parte de la roca mineral dentro de la excavación</w:t>
      </w:r>
      <w:r w:rsidR="001618E0" w:rsidRPr="00D30C9B">
        <w:rPr>
          <w:sz w:val="24"/>
        </w:rPr>
        <w:t>,</w:t>
      </w:r>
      <w:r w:rsidRPr="00D30C9B">
        <w:rPr>
          <w:sz w:val="24"/>
        </w:rPr>
        <w:t xml:space="preserve"> se considera como el método de explotación subterráneo con el menor costo operacional </w:t>
      </w:r>
      <w:r w:rsidR="00121019">
        <w:rPr>
          <w:sz w:val="24"/>
        </w:rPr>
        <w:t xml:space="preserve">cercano </w:t>
      </w:r>
      <w:r w:rsidRPr="00D30C9B">
        <w:rPr>
          <w:sz w:val="24"/>
        </w:rPr>
        <w:t>a los 5</w:t>
      </w:r>
      <w:r w:rsidR="001618E0" w:rsidRPr="00D30C9B">
        <w:rPr>
          <w:sz w:val="24"/>
        </w:rPr>
        <w:t>-</w:t>
      </w:r>
      <w:r w:rsidRPr="00D30C9B">
        <w:rPr>
          <w:sz w:val="24"/>
        </w:rPr>
        <w:t>10 USD/ton. Ahora bien, es requerida una alta inversión inicial y tiempos de desarrollo extensos previo al inicio de la extracción de mineral, del cual se estiman recuperaciones del orden del 70</w:t>
      </w:r>
      <w:r w:rsidR="00C058B0">
        <w:rPr>
          <w:sz w:val="24"/>
        </w:rPr>
        <w:t>%</w:t>
      </w:r>
      <w:r w:rsidR="00660B43" w:rsidRPr="00D30C9B">
        <w:rPr>
          <w:sz w:val="24"/>
        </w:rPr>
        <w:t xml:space="preserve"> al 90% de las reservas </w:t>
      </w:r>
      <w:r w:rsidR="00121019">
        <w:rPr>
          <w:sz w:val="24"/>
        </w:rPr>
        <w:t>disponibles</w:t>
      </w:r>
      <w:r w:rsidR="00660B43" w:rsidRPr="00D30C9B">
        <w:rPr>
          <w:sz w:val="24"/>
        </w:rPr>
        <w:t>.</w:t>
      </w:r>
    </w:p>
    <w:p w14:paraId="14506265" w14:textId="77777777" w:rsidR="00203142" w:rsidRPr="00D30C9B" w:rsidRDefault="00203142" w:rsidP="001D23E1">
      <w:pPr>
        <w:spacing w:line="360" w:lineRule="auto"/>
        <w:jc w:val="both"/>
        <w:rPr>
          <w:sz w:val="24"/>
        </w:rPr>
      </w:pPr>
      <w:r w:rsidRPr="00D30C9B">
        <w:rPr>
          <w:sz w:val="24"/>
        </w:rPr>
        <w:t>Las dimensiones asociadas al método requeridas para poder generar la desestabilización natural del macizo rocoso conlleva a que los yacimientos aplicados sean frecuentemente pipas geológicas, pórfidos y m</w:t>
      </w:r>
      <w:r w:rsidR="00660B43" w:rsidRPr="00D30C9B">
        <w:rPr>
          <w:sz w:val="24"/>
        </w:rPr>
        <w:t>ineralizaciones masivas</w:t>
      </w:r>
      <w:r w:rsidRPr="00D30C9B">
        <w:rPr>
          <w:sz w:val="24"/>
        </w:rPr>
        <w:t>, teniendo p</w:t>
      </w:r>
      <w:r w:rsidR="00660B43" w:rsidRPr="00D30C9B">
        <w:rPr>
          <w:sz w:val="24"/>
        </w:rPr>
        <w:t>resente que puedan sustentar un</w:t>
      </w:r>
      <w:r w:rsidRPr="00D30C9B">
        <w:rPr>
          <w:sz w:val="24"/>
        </w:rPr>
        <w:t xml:space="preserve"> gran área. Una situación preferente se genera cuando se tiene una roca poco competente la cual será favorable para la propagación del hundimiento, situación que se puede ver favorecida dependiendo del patrón estructural presente. </w:t>
      </w:r>
    </w:p>
    <w:p w14:paraId="6ADB672C" w14:textId="77777777" w:rsidR="00685040" w:rsidRPr="00DB31C1" w:rsidRDefault="00DB31C1" w:rsidP="001D23E1">
      <w:pPr>
        <w:pStyle w:val="Ttulo1"/>
        <w:spacing w:line="360" w:lineRule="auto"/>
        <w:rPr>
          <w:b/>
          <w:color w:val="000000" w:themeColor="text1"/>
          <w:sz w:val="36"/>
        </w:rPr>
      </w:pPr>
      <w:r w:rsidRPr="00DB31C1">
        <w:rPr>
          <w:b/>
          <w:color w:val="000000" w:themeColor="text1"/>
          <w:sz w:val="36"/>
        </w:rPr>
        <w:lastRenderedPageBreak/>
        <w:t>MINERÍA DE BLOCK CAVING EN CHILE</w:t>
      </w:r>
    </w:p>
    <w:p w14:paraId="7E1202CF" w14:textId="77777777" w:rsidR="00243A54" w:rsidRPr="00D30C9B" w:rsidRDefault="00243A54" w:rsidP="001D23E1">
      <w:pPr>
        <w:spacing w:line="360" w:lineRule="auto"/>
        <w:jc w:val="both"/>
        <w:rPr>
          <w:sz w:val="24"/>
        </w:rPr>
      </w:pPr>
      <w:r w:rsidRPr="00D30C9B">
        <w:rPr>
          <w:sz w:val="24"/>
        </w:rPr>
        <w:t>Chile se caracte</w:t>
      </w:r>
      <w:r w:rsidR="009E344E" w:rsidRPr="00D30C9B">
        <w:rPr>
          <w:sz w:val="24"/>
        </w:rPr>
        <w:t>riza por ser un país qu</w:t>
      </w:r>
      <w:r w:rsidRPr="00D30C9B">
        <w:rPr>
          <w:sz w:val="24"/>
        </w:rPr>
        <w:t>e desarrolla activamente la industria minera, generando un importante ingreso al PIB nacional, asociado princ</w:t>
      </w:r>
      <w:r w:rsidR="009E344E" w:rsidRPr="00D30C9B">
        <w:rPr>
          <w:sz w:val="24"/>
        </w:rPr>
        <w:t>ipalmente a la minería metálica y</w:t>
      </w:r>
      <w:r w:rsidRPr="00D30C9B">
        <w:rPr>
          <w:sz w:val="24"/>
        </w:rPr>
        <w:t xml:space="preserve"> en parti</w:t>
      </w:r>
      <w:r w:rsidR="009E344E" w:rsidRPr="00D30C9B">
        <w:rPr>
          <w:sz w:val="24"/>
        </w:rPr>
        <w:t>cular a la explotación de cobre. Además cuenta</w:t>
      </w:r>
      <w:r w:rsidR="00E457EA" w:rsidRPr="00D30C9B">
        <w:rPr>
          <w:sz w:val="24"/>
        </w:rPr>
        <w:t xml:space="preserve"> con</w:t>
      </w:r>
      <w:r w:rsidR="002E2C13" w:rsidRPr="00D30C9B">
        <w:rPr>
          <w:sz w:val="24"/>
        </w:rPr>
        <w:t xml:space="preserve"> el 29,2% de </w:t>
      </w:r>
      <w:r w:rsidR="009E344E" w:rsidRPr="00D30C9B">
        <w:rPr>
          <w:sz w:val="24"/>
        </w:rPr>
        <w:t>las reservas mundiales de cobre (M</w:t>
      </w:r>
      <w:r w:rsidR="00121019">
        <w:rPr>
          <w:sz w:val="24"/>
        </w:rPr>
        <w:t xml:space="preserve">inisterio de </w:t>
      </w:r>
      <w:r w:rsidR="009E344E" w:rsidRPr="00D30C9B">
        <w:rPr>
          <w:sz w:val="24"/>
        </w:rPr>
        <w:t>M</w:t>
      </w:r>
      <w:r w:rsidR="00121019">
        <w:rPr>
          <w:sz w:val="24"/>
        </w:rPr>
        <w:t xml:space="preserve">inería </w:t>
      </w:r>
      <w:r w:rsidR="009E344E" w:rsidRPr="00D30C9B">
        <w:rPr>
          <w:sz w:val="24"/>
        </w:rPr>
        <w:t xml:space="preserve">2016) generando </w:t>
      </w:r>
      <w:r w:rsidRPr="00D30C9B">
        <w:rPr>
          <w:sz w:val="24"/>
        </w:rPr>
        <w:t>productos principales</w:t>
      </w:r>
      <w:r w:rsidR="009E344E" w:rsidRPr="00D30C9B">
        <w:rPr>
          <w:sz w:val="24"/>
        </w:rPr>
        <w:t xml:space="preserve"> como</w:t>
      </w:r>
      <w:r w:rsidRPr="00D30C9B">
        <w:rPr>
          <w:sz w:val="24"/>
        </w:rPr>
        <w:t xml:space="preserve"> concentrados (30% Cu) y cátodos (99,99% Cu) de éste metal. Dentro de </w:t>
      </w:r>
      <w:r w:rsidR="000850B2" w:rsidRPr="00D30C9B">
        <w:rPr>
          <w:sz w:val="24"/>
        </w:rPr>
        <w:t>las</w:t>
      </w:r>
      <w:r w:rsidRPr="00D30C9B">
        <w:rPr>
          <w:sz w:val="24"/>
        </w:rPr>
        <w:t xml:space="preserve"> principal</w:t>
      </w:r>
      <w:r w:rsidR="009E344E" w:rsidRPr="00D30C9B">
        <w:rPr>
          <w:sz w:val="24"/>
        </w:rPr>
        <w:t>es menas de cobre se encuentran la</w:t>
      </w:r>
      <w:r w:rsidRPr="00D30C9B">
        <w:rPr>
          <w:sz w:val="24"/>
        </w:rPr>
        <w:t xml:space="preserve"> Calcopirita, Cuprita, Covelina, Calcosina, Bornita</w:t>
      </w:r>
      <w:r w:rsidR="009E344E" w:rsidRPr="00D30C9B">
        <w:rPr>
          <w:sz w:val="24"/>
        </w:rPr>
        <w:t>, Azurita, Malaquita, Crisocola y</w:t>
      </w:r>
      <w:r w:rsidRPr="00D30C9B">
        <w:rPr>
          <w:sz w:val="24"/>
        </w:rPr>
        <w:t xml:space="preserve"> Chalcantita.</w:t>
      </w:r>
      <w:r w:rsidR="002E2C13" w:rsidRPr="00D30C9B">
        <w:rPr>
          <w:sz w:val="24"/>
        </w:rPr>
        <w:t xml:space="preserve"> </w:t>
      </w:r>
    </w:p>
    <w:p w14:paraId="1402BAE9" w14:textId="77777777" w:rsidR="008F2922" w:rsidRPr="00D30C9B" w:rsidRDefault="000D05F0" w:rsidP="001D23E1">
      <w:pPr>
        <w:spacing w:line="360" w:lineRule="auto"/>
        <w:jc w:val="both"/>
        <w:rPr>
          <w:sz w:val="24"/>
        </w:rPr>
      </w:pPr>
      <w:r w:rsidRPr="00D30C9B">
        <w:rPr>
          <w:sz w:val="24"/>
        </w:rPr>
        <w:t xml:space="preserve">Dentro de los </w:t>
      </w:r>
      <w:r w:rsidR="008F2922" w:rsidRPr="00D30C9B">
        <w:rPr>
          <w:sz w:val="24"/>
        </w:rPr>
        <w:t>principales yacimientos explotados y explorados en Chile destacan los pórfidos, con un 35% de la exploración, los IOCG con un 23%, un 20% de yacimientos indeterminados y un 10% en yacimientos hidrotermales HS, concentrando en la zona norte del país el 86% de la exploración minera (Cochilco 2014).</w:t>
      </w:r>
    </w:p>
    <w:p w14:paraId="47C92BED" w14:textId="77777777" w:rsidR="00685040" w:rsidRPr="00D30C9B" w:rsidRDefault="00243A54" w:rsidP="00440D67">
      <w:pPr>
        <w:spacing w:line="360" w:lineRule="auto"/>
        <w:jc w:val="both"/>
        <w:rPr>
          <w:sz w:val="24"/>
        </w:rPr>
      </w:pPr>
      <w:r w:rsidRPr="00D30C9B">
        <w:rPr>
          <w:sz w:val="24"/>
        </w:rPr>
        <w:t>A</w:t>
      </w:r>
      <w:r w:rsidR="0080003F" w:rsidRPr="00D30C9B">
        <w:rPr>
          <w:sz w:val="24"/>
        </w:rPr>
        <w:t xml:space="preserve">ctualmente </w:t>
      </w:r>
      <w:r w:rsidRPr="00D30C9B">
        <w:rPr>
          <w:sz w:val="24"/>
        </w:rPr>
        <w:t xml:space="preserve">en el país existen </w:t>
      </w:r>
      <w:r w:rsidR="00C058B0">
        <w:rPr>
          <w:sz w:val="24"/>
        </w:rPr>
        <w:t>tres</w:t>
      </w:r>
      <w:r w:rsidR="0080003F" w:rsidRPr="00D30C9B">
        <w:rPr>
          <w:sz w:val="24"/>
        </w:rPr>
        <w:t xml:space="preserve"> operaciones con este mé</w:t>
      </w:r>
      <w:r w:rsidRPr="00D30C9B">
        <w:rPr>
          <w:sz w:val="24"/>
        </w:rPr>
        <w:t xml:space="preserve">todo o su variante Panel Caving, </w:t>
      </w:r>
      <w:r w:rsidR="000D05F0" w:rsidRPr="00D30C9B">
        <w:rPr>
          <w:sz w:val="24"/>
        </w:rPr>
        <w:t xml:space="preserve">cuyos </w:t>
      </w:r>
      <w:r w:rsidR="002E2C13" w:rsidRPr="00D30C9B">
        <w:rPr>
          <w:sz w:val="24"/>
        </w:rPr>
        <w:t>yacimientos</w:t>
      </w:r>
      <w:r w:rsidR="000D05F0" w:rsidRPr="00D30C9B">
        <w:rPr>
          <w:sz w:val="24"/>
        </w:rPr>
        <w:t xml:space="preserve"> cuentan</w:t>
      </w:r>
      <w:r w:rsidR="002E2C13" w:rsidRPr="00D30C9B">
        <w:rPr>
          <w:sz w:val="24"/>
        </w:rPr>
        <w:t xml:space="preserve"> con</w:t>
      </w:r>
      <w:r w:rsidR="00A818A4" w:rsidRPr="00D30C9B">
        <w:rPr>
          <w:sz w:val="24"/>
        </w:rPr>
        <w:t xml:space="preserve"> leyes </w:t>
      </w:r>
      <w:r w:rsidR="002E2C13" w:rsidRPr="00D30C9B">
        <w:rPr>
          <w:sz w:val="24"/>
        </w:rPr>
        <w:t>cercanas al</w:t>
      </w:r>
      <w:r w:rsidR="00A818A4" w:rsidRPr="00D30C9B">
        <w:rPr>
          <w:sz w:val="24"/>
        </w:rPr>
        <w:t xml:space="preserve"> 0,7</w:t>
      </w:r>
      <w:r w:rsidR="000D05F0" w:rsidRPr="00D30C9B">
        <w:rPr>
          <w:sz w:val="24"/>
        </w:rPr>
        <w:t>%</w:t>
      </w:r>
      <w:r w:rsidR="00A818A4" w:rsidRPr="00D30C9B">
        <w:rPr>
          <w:sz w:val="24"/>
        </w:rPr>
        <w:t xml:space="preserve"> – 0,9% Cu. </w:t>
      </w:r>
      <w:r w:rsidR="002E2C13" w:rsidRPr="00D30C9B">
        <w:rPr>
          <w:sz w:val="24"/>
        </w:rPr>
        <w:t>Estas operaciones pertenecen a Codelco, siendo una de las principales empresas que explotan cobre en el mundo tanto en operaciones supe</w:t>
      </w:r>
      <w:r w:rsidR="000D05F0" w:rsidRPr="00D30C9B">
        <w:rPr>
          <w:sz w:val="24"/>
        </w:rPr>
        <w:t>rficiales co</w:t>
      </w:r>
      <w:r w:rsidR="008B124C">
        <w:rPr>
          <w:sz w:val="24"/>
        </w:rPr>
        <w:t>mo subterráneas</w:t>
      </w:r>
      <w:r w:rsidR="002E2C13" w:rsidRPr="00D30C9B">
        <w:rPr>
          <w:sz w:val="24"/>
        </w:rPr>
        <w:t>.</w:t>
      </w:r>
      <w:r w:rsidR="00486844" w:rsidRPr="00D30C9B">
        <w:rPr>
          <w:sz w:val="24"/>
        </w:rPr>
        <w:t xml:space="preserve"> Dentro de las operaciones que utilizan actualmente el método de hundimiento</w:t>
      </w:r>
      <w:r w:rsidR="005F5538" w:rsidRPr="00D30C9B">
        <w:rPr>
          <w:sz w:val="24"/>
        </w:rPr>
        <w:t>, presentadas en</w:t>
      </w:r>
      <w:r w:rsidR="000D05F0" w:rsidRPr="00D30C9B">
        <w:rPr>
          <w:sz w:val="24"/>
        </w:rPr>
        <w:t xml:space="preserve"> </w:t>
      </w:r>
      <w:r w:rsidR="005F5538" w:rsidRPr="00D30C9B">
        <w:rPr>
          <w:sz w:val="24"/>
        </w:rPr>
        <w:t xml:space="preserve">la </w:t>
      </w:r>
      <w:r w:rsidR="00486844" w:rsidRPr="00D30C9B">
        <w:rPr>
          <w:sz w:val="24"/>
        </w:rPr>
        <w:t xml:space="preserve">Figura </w:t>
      </w:r>
      <w:r w:rsidR="009F7DAC">
        <w:rPr>
          <w:sz w:val="24"/>
        </w:rPr>
        <w:t>4</w:t>
      </w:r>
      <w:r w:rsidR="000D05F0" w:rsidRPr="00D30C9B">
        <w:rPr>
          <w:sz w:val="24"/>
        </w:rPr>
        <w:t xml:space="preserve">, se encuentran </w:t>
      </w:r>
      <w:r w:rsidR="00120E41">
        <w:rPr>
          <w:sz w:val="24"/>
        </w:rPr>
        <w:t xml:space="preserve">División </w:t>
      </w:r>
      <w:r w:rsidR="00486844" w:rsidRPr="00D30C9B">
        <w:rPr>
          <w:sz w:val="24"/>
        </w:rPr>
        <w:t>Salvador,</w:t>
      </w:r>
      <w:r w:rsidR="005F5538" w:rsidRPr="00D30C9B">
        <w:rPr>
          <w:sz w:val="24"/>
        </w:rPr>
        <w:t xml:space="preserve"> División</w:t>
      </w:r>
      <w:r w:rsidR="00486844" w:rsidRPr="00D30C9B">
        <w:rPr>
          <w:sz w:val="24"/>
        </w:rPr>
        <w:t xml:space="preserve"> And</w:t>
      </w:r>
      <w:r w:rsidR="002B36DD" w:rsidRPr="00D30C9B">
        <w:rPr>
          <w:sz w:val="24"/>
        </w:rPr>
        <w:t>ina y</w:t>
      </w:r>
      <w:r w:rsidR="00486844" w:rsidRPr="00D30C9B">
        <w:rPr>
          <w:sz w:val="24"/>
        </w:rPr>
        <w:t xml:space="preserve"> </w:t>
      </w:r>
      <w:r w:rsidR="005F5538" w:rsidRPr="00D30C9B">
        <w:rPr>
          <w:sz w:val="24"/>
        </w:rPr>
        <w:t xml:space="preserve">División </w:t>
      </w:r>
      <w:r w:rsidR="00486844" w:rsidRPr="00D30C9B">
        <w:rPr>
          <w:sz w:val="24"/>
        </w:rPr>
        <w:t>El Teniente</w:t>
      </w:r>
      <w:r w:rsidR="002B36DD" w:rsidRPr="00D30C9B">
        <w:rPr>
          <w:sz w:val="24"/>
        </w:rPr>
        <w:t xml:space="preserve"> (Coldelco 2018)</w:t>
      </w:r>
      <w:r w:rsidR="00486844" w:rsidRPr="00D30C9B">
        <w:rPr>
          <w:sz w:val="24"/>
        </w:rPr>
        <w:t>.</w:t>
      </w:r>
      <w:r w:rsidR="002B36DD" w:rsidRPr="00D30C9B">
        <w:rPr>
          <w:sz w:val="24"/>
        </w:rPr>
        <w:t xml:space="preserve"> Actualmente se encuentra en proceso de transición </w:t>
      </w:r>
      <w:r w:rsidR="001B60B3">
        <w:rPr>
          <w:sz w:val="24"/>
        </w:rPr>
        <w:t>cielo abierto</w:t>
      </w:r>
      <w:r w:rsidR="00D30C9B">
        <w:rPr>
          <w:sz w:val="24"/>
        </w:rPr>
        <w:t>/</w:t>
      </w:r>
      <w:r w:rsidR="005F5538" w:rsidRPr="00D30C9B">
        <w:rPr>
          <w:sz w:val="24"/>
        </w:rPr>
        <w:t>subterránea el proyecto Mina Chuquicamata Subterránea</w:t>
      </w:r>
      <w:r w:rsidR="008B124C">
        <w:rPr>
          <w:sz w:val="24"/>
        </w:rPr>
        <w:t xml:space="preserve"> a través del método de Block C</w:t>
      </w:r>
      <w:r w:rsidR="002B36DD" w:rsidRPr="00D30C9B">
        <w:rPr>
          <w:sz w:val="24"/>
        </w:rPr>
        <w:t>aving con</w:t>
      </w:r>
      <w:r w:rsidR="00121019">
        <w:rPr>
          <w:sz w:val="24"/>
        </w:rPr>
        <w:t xml:space="preserve"> la</w:t>
      </w:r>
      <w:r w:rsidR="008B124C">
        <w:rPr>
          <w:sz w:val="24"/>
        </w:rPr>
        <w:t xml:space="preserve"> variante de </w:t>
      </w:r>
      <w:r w:rsidR="00121019">
        <w:rPr>
          <w:sz w:val="24"/>
        </w:rPr>
        <w:t>M</w:t>
      </w:r>
      <w:r w:rsidR="008B124C">
        <w:rPr>
          <w:sz w:val="24"/>
        </w:rPr>
        <w:t>acro-</w:t>
      </w:r>
      <w:r w:rsidR="006D64B4" w:rsidRPr="00D30C9B">
        <w:rPr>
          <w:sz w:val="24"/>
        </w:rPr>
        <w:t xml:space="preserve">bloques. </w:t>
      </w:r>
    </w:p>
    <w:p w14:paraId="0BA6EE2E" w14:textId="77777777" w:rsidR="00685040" w:rsidRPr="001D23E1" w:rsidRDefault="00C224EA" w:rsidP="005F5538">
      <w:pPr>
        <w:spacing w:after="0" w:line="360" w:lineRule="auto"/>
        <w:jc w:val="center"/>
        <w:rPr>
          <w:sz w:val="24"/>
        </w:rPr>
      </w:pPr>
      <w:r>
        <w:rPr>
          <w:noProof/>
          <w:sz w:val="24"/>
          <w:lang w:val="es-ES" w:eastAsia="es-ES"/>
        </w:rPr>
        <w:drawing>
          <wp:inline distT="0" distB="0" distL="0" distR="0" wp14:anchorId="207EBDC3" wp14:editId="3942AD12">
            <wp:extent cx="5148000" cy="3066678"/>
            <wp:effectExtent l="0" t="0" r="0" b="63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siones Codelco.png"/>
                    <pic:cNvPicPr/>
                  </pic:nvPicPr>
                  <pic:blipFill>
                    <a:blip r:embed="rId12">
                      <a:extLst>
                        <a:ext uri="{28A0092B-C50C-407E-A947-70E740481C1C}">
                          <a14:useLocalDpi xmlns:a14="http://schemas.microsoft.com/office/drawing/2010/main" val="0"/>
                        </a:ext>
                      </a:extLst>
                    </a:blip>
                    <a:stretch>
                      <a:fillRect/>
                    </a:stretch>
                  </pic:blipFill>
                  <pic:spPr>
                    <a:xfrm>
                      <a:off x="0" y="0"/>
                      <a:ext cx="5148000" cy="3066678"/>
                    </a:xfrm>
                    <a:prstGeom prst="rect">
                      <a:avLst/>
                    </a:prstGeom>
                  </pic:spPr>
                </pic:pic>
              </a:graphicData>
            </a:graphic>
          </wp:inline>
        </w:drawing>
      </w:r>
    </w:p>
    <w:p w14:paraId="1E0C0E57" w14:textId="77777777" w:rsidR="002B36DD" w:rsidRPr="005F5538" w:rsidRDefault="00556934" w:rsidP="005F5538">
      <w:pPr>
        <w:spacing w:line="360" w:lineRule="auto"/>
        <w:jc w:val="center"/>
        <w:rPr>
          <w:b/>
        </w:rPr>
      </w:pPr>
      <w:r>
        <w:rPr>
          <w:b/>
        </w:rPr>
        <w:t xml:space="preserve">Figura </w:t>
      </w:r>
      <w:r w:rsidR="009F7DAC">
        <w:rPr>
          <w:b/>
        </w:rPr>
        <w:t>4</w:t>
      </w:r>
      <w:r w:rsidR="002B36DD" w:rsidRPr="005F5538">
        <w:rPr>
          <w:b/>
        </w:rPr>
        <w:t>. Operaciones de Codelco, Chile.</w:t>
      </w:r>
    </w:p>
    <w:p w14:paraId="4F8ED8DA" w14:textId="77777777" w:rsidR="009346EA" w:rsidRPr="00D30C9B" w:rsidRDefault="002B36DD" w:rsidP="009346EA">
      <w:pPr>
        <w:spacing w:line="360" w:lineRule="auto"/>
        <w:jc w:val="both"/>
        <w:rPr>
          <w:bCs/>
          <w:sz w:val="24"/>
        </w:rPr>
      </w:pPr>
      <w:r w:rsidRPr="00D30C9B">
        <w:rPr>
          <w:bCs/>
          <w:sz w:val="24"/>
        </w:rPr>
        <w:lastRenderedPageBreak/>
        <w:t xml:space="preserve">Entre paréntesis se pueden observar los años de inicio de cada explotación y fundición (para el caso de </w:t>
      </w:r>
      <w:r w:rsidR="00DC507C">
        <w:rPr>
          <w:bCs/>
          <w:sz w:val="24"/>
        </w:rPr>
        <w:t xml:space="preserve">División </w:t>
      </w:r>
      <w:r w:rsidRPr="00D30C9B">
        <w:rPr>
          <w:bCs/>
          <w:sz w:val="24"/>
        </w:rPr>
        <w:t>Ventana</w:t>
      </w:r>
      <w:r w:rsidR="00DC507C">
        <w:rPr>
          <w:bCs/>
          <w:sz w:val="24"/>
        </w:rPr>
        <w:t>s</w:t>
      </w:r>
      <w:r w:rsidR="004D7503" w:rsidRPr="00D30C9B">
        <w:rPr>
          <w:bCs/>
          <w:sz w:val="24"/>
        </w:rPr>
        <w:t xml:space="preserve"> sólo es fundición</w:t>
      </w:r>
      <w:r w:rsidRPr="00D30C9B">
        <w:rPr>
          <w:bCs/>
          <w:sz w:val="24"/>
        </w:rPr>
        <w:t xml:space="preserve">). </w:t>
      </w:r>
    </w:p>
    <w:p w14:paraId="3621F458" w14:textId="77777777" w:rsidR="009A3665" w:rsidRPr="00D30C9B" w:rsidRDefault="004D7503" w:rsidP="009346EA">
      <w:pPr>
        <w:spacing w:line="360" w:lineRule="auto"/>
        <w:jc w:val="both"/>
        <w:rPr>
          <w:bCs/>
          <w:sz w:val="24"/>
        </w:rPr>
      </w:pPr>
      <w:r w:rsidRPr="00D30C9B">
        <w:rPr>
          <w:bCs/>
          <w:sz w:val="24"/>
        </w:rPr>
        <w:t xml:space="preserve">Dentro de los futuros proyectos subterráneos en minería de </w:t>
      </w:r>
      <w:r w:rsidR="00C224EA">
        <w:rPr>
          <w:bCs/>
          <w:sz w:val="24"/>
        </w:rPr>
        <w:t>Block C</w:t>
      </w:r>
      <w:r w:rsidR="002C62E0">
        <w:rPr>
          <w:bCs/>
          <w:sz w:val="24"/>
        </w:rPr>
        <w:t>aving en Chile</w:t>
      </w:r>
      <w:r w:rsidR="00354C08">
        <w:rPr>
          <w:bCs/>
          <w:sz w:val="24"/>
        </w:rPr>
        <w:t xml:space="preserve"> está</w:t>
      </w:r>
      <w:r w:rsidRPr="00D30C9B">
        <w:rPr>
          <w:bCs/>
          <w:sz w:val="24"/>
        </w:rPr>
        <w:t xml:space="preserve"> </w:t>
      </w:r>
      <w:r w:rsidR="003F1EFF" w:rsidRPr="00D30C9B">
        <w:rPr>
          <w:bCs/>
          <w:sz w:val="24"/>
        </w:rPr>
        <w:t xml:space="preserve">la transición de </w:t>
      </w:r>
      <w:r w:rsidR="005F5538" w:rsidRPr="00D30C9B">
        <w:rPr>
          <w:bCs/>
          <w:sz w:val="24"/>
        </w:rPr>
        <w:t xml:space="preserve">División </w:t>
      </w:r>
      <w:r w:rsidR="002C62E0">
        <w:rPr>
          <w:bCs/>
          <w:sz w:val="24"/>
        </w:rPr>
        <w:t>Chuquicamata posee</w:t>
      </w:r>
      <w:r w:rsidR="003F1EFF" w:rsidRPr="00D30C9B">
        <w:rPr>
          <w:bCs/>
          <w:sz w:val="24"/>
        </w:rPr>
        <w:t xml:space="preserve"> fecha de inicio planificada para el año 2019, esperando extender la vida útil del yac</w:t>
      </w:r>
      <w:r w:rsidR="00C224EA">
        <w:rPr>
          <w:bCs/>
          <w:sz w:val="24"/>
        </w:rPr>
        <w:t>imiento en 40 años a través de tres</w:t>
      </w:r>
      <w:r w:rsidR="003F1EFF" w:rsidRPr="00D30C9B">
        <w:rPr>
          <w:bCs/>
          <w:sz w:val="24"/>
        </w:rPr>
        <w:t xml:space="preserve"> niveles productivos a diferentes cotas consecutivamente</w:t>
      </w:r>
      <w:r w:rsidR="005F5538" w:rsidRPr="00D30C9B">
        <w:rPr>
          <w:bCs/>
          <w:sz w:val="24"/>
        </w:rPr>
        <w:t xml:space="preserve"> y</w:t>
      </w:r>
      <w:r w:rsidR="003F1EFF" w:rsidRPr="00D30C9B">
        <w:rPr>
          <w:bCs/>
          <w:sz w:val="24"/>
        </w:rPr>
        <w:t xml:space="preserve"> alcan</w:t>
      </w:r>
      <w:r w:rsidR="005F5538" w:rsidRPr="00D30C9B">
        <w:rPr>
          <w:bCs/>
          <w:sz w:val="24"/>
        </w:rPr>
        <w:t>zando una producción estimada de</w:t>
      </w:r>
      <w:r w:rsidR="00121019">
        <w:rPr>
          <w:bCs/>
          <w:sz w:val="24"/>
        </w:rPr>
        <w:t xml:space="preserve"> 140.000 </w:t>
      </w:r>
      <w:r w:rsidR="003F1EFF" w:rsidRPr="00D30C9B">
        <w:rPr>
          <w:bCs/>
          <w:sz w:val="24"/>
        </w:rPr>
        <w:t xml:space="preserve">tpd </w:t>
      </w:r>
      <w:r w:rsidR="005F5538" w:rsidRPr="00D30C9B">
        <w:rPr>
          <w:bCs/>
          <w:sz w:val="24"/>
        </w:rPr>
        <w:t>de</w:t>
      </w:r>
      <w:r w:rsidR="003F1EFF" w:rsidRPr="00D30C9B">
        <w:rPr>
          <w:bCs/>
          <w:sz w:val="24"/>
        </w:rPr>
        <w:t xml:space="preserve"> extracción en régimen. </w:t>
      </w:r>
      <w:r w:rsidR="005F5538" w:rsidRPr="00D30C9B">
        <w:rPr>
          <w:bCs/>
          <w:sz w:val="24"/>
        </w:rPr>
        <w:t>Además,</w:t>
      </w:r>
      <w:r w:rsidR="003F1EFF" w:rsidRPr="00D30C9B">
        <w:rPr>
          <w:bCs/>
          <w:sz w:val="24"/>
        </w:rPr>
        <w:t xml:space="preserve"> se está desarrollando la profundización de la operación</w:t>
      </w:r>
      <w:r w:rsidR="005F5538" w:rsidRPr="00D30C9B">
        <w:rPr>
          <w:bCs/>
          <w:sz w:val="24"/>
        </w:rPr>
        <w:t xml:space="preserve"> de División</w:t>
      </w:r>
      <w:r w:rsidR="003F1EFF" w:rsidRPr="00D30C9B">
        <w:rPr>
          <w:bCs/>
          <w:sz w:val="24"/>
        </w:rPr>
        <w:t xml:space="preserve"> El Teniente, con fecha de inicio estimada para el 2023</w:t>
      </w:r>
      <w:r w:rsidR="005F5538" w:rsidRPr="00D30C9B">
        <w:rPr>
          <w:bCs/>
          <w:sz w:val="24"/>
        </w:rPr>
        <w:t xml:space="preserve">, </w:t>
      </w:r>
      <w:r w:rsidR="003F1EFF" w:rsidRPr="00D30C9B">
        <w:rPr>
          <w:bCs/>
          <w:sz w:val="24"/>
        </w:rPr>
        <w:t>espera</w:t>
      </w:r>
      <w:r w:rsidR="005F5538" w:rsidRPr="00D30C9B">
        <w:rPr>
          <w:bCs/>
          <w:sz w:val="24"/>
        </w:rPr>
        <w:t>ndo</w:t>
      </w:r>
      <w:r w:rsidR="003F1EFF" w:rsidRPr="00D30C9B">
        <w:rPr>
          <w:bCs/>
          <w:sz w:val="24"/>
        </w:rPr>
        <w:t xml:space="preserve"> extender la vid</w:t>
      </w:r>
      <w:r w:rsidR="005F5538" w:rsidRPr="00D30C9B">
        <w:rPr>
          <w:bCs/>
          <w:sz w:val="24"/>
        </w:rPr>
        <w:t>a útil del yacimiento en 50 años y alcanzar</w:t>
      </w:r>
      <w:r w:rsidR="003F1EFF" w:rsidRPr="00D30C9B">
        <w:rPr>
          <w:bCs/>
          <w:sz w:val="24"/>
        </w:rPr>
        <w:t xml:space="preserve"> un ritmo</w:t>
      </w:r>
      <w:r w:rsidR="00121019">
        <w:rPr>
          <w:bCs/>
          <w:sz w:val="24"/>
        </w:rPr>
        <w:t xml:space="preserve"> de explotación de 137.000 tpd</w:t>
      </w:r>
      <w:r w:rsidR="003F1EFF" w:rsidRPr="00D30C9B">
        <w:rPr>
          <w:bCs/>
          <w:sz w:val="24"/>
        </w:rPr>
        <w:t xml:space="preserve"> una vez </w:t>
      </w:r>
      <w:r w:rsidR="005F5538" w:rsidRPr="00D30C9B">
        <w:rPr>
          <w:bCs/>
          <w:sz w:val="24"/>
        </w:rPr>
        <w:t xml:space="preserve">que entre en régimen. </w:t>
      </w:r>
    </w:p>
    <w:p w14:paraId="4FA7A2F1" w14:textId="77777777" w:rsidR="005A4AD1" w:rsidRDefault="00692D81" w:rsidP="005A4AD1">
      <w:pPr>
        <w:spacing w:line="360" w:lineRule="auto"/>
        <w:jc w:val="both"/>
        <w:rPr>
          <w:bCs/>
          <w:sz w:val="24"/>
        </w:rPr>
      </w:pPr>
      <w:r>
        <w:rPr>
          <w:bCs/>
          <w:sz w:val="24"/>
        </w:rPr>
        <w:t>Ambos proyectos son considerados de</w:t>
      </w:r>
      <w:r w:rsidR="005A4AD1">
        <w:rPr>
          <w:bCs/>
          <w:sz w:val="24"/>
        </w:rPr>
        <w:t xml:space="preserve"> reposición</w:t>
      </w:r>
      <w:r w:rsidR="006C3B78">
        <w:rPr>
          <w:bCs/>
          <w:sz w:val="24"/>
        </w:rPr>
        <w:t xml:space="preserve"> con el objetivo de </w:t>
      </w:r>
      <w:r w:rsidR="005A4AD1" w:rsidRPr="005A4AD1">
        <w:rPr>
          <w:bCs/>
          <w:sz w:val="24"/>
        </w:rPr>
        <w:t xml:space="preserve">recuperar </w:t>
      </w:r>
      <w:r>
        <w:rPr>
          <w:bCs/>
          <w:sz w:val="24"/>
        </w:rPr>
        <w:t>la</w:t>
      </w:r>
      <w:r w:rsidR="00121019">
        <w:rPr>
          <w:bCs/>
          <w:sz w:val="24"/>
        </w:rPr>
        <w:t>s</w:t>
      </w:r>
      <w:r>
        <w:rPr>
          <w:bCs/>
          <w:sz w:val="24"/>
        </w:rPr>
        <w:t xml:space="preserve"> </w:t>
      </w:r>
      <w:r w:rsidR="005A4AD1" w:rsidRPr="005A4AD1">
        <w:rPr>
          <w:bCs/>
          <w:sz w:val="24"/>
        </w:rPr>
        <w:t>capacidad</w:t>
      </w:r>
      <w:r w:rsidR="00121019">
        <w:rPr>
          <w:bCs/>
          <w:sz w:val="24"/>
        </w:rPr>
        <w:t xml:space="preserve">es </w:t>
      </w:r>
      <w:r w:rsidR="005A4AD1" w:rsidRPr="005A4AD1">
        <w:rPr>
          <w:bCs/>
          <w:sz w:val="24"/>
        </w:rPr>
        <w:t>productiva</w:t>
      </w:r>
      <w:r w:rsidR="00121019">
        <w:rPr>
          <w:bCs/>
          <w:sz w:val="24"/>
        </w:rPr>
        <w:t>s</w:t>
      </w:r>
      <w:r w:rsidR="005A4AD1" w:rsidRPr="005A4AD1">
        <w:rPr>
          <w:bCs/>
          <w:sz w:val="24"/>
        </w:rPr>
        <w:t xml:space="preserve"> </w:t>
      </w:r>
      <w:r>
        <w:rPr>
          <w:bCs/>
          <w:sz w:val="24"/>
        </w:rPr>
        <w:t>de la</w:t>
      </w:r>
      <w:r w:rsidR="00121019">
        <w:rPr>
          <w:bCs/>
          <w:sz w:val="24"/>
        </w:rPr>
        <w:t>s</w:t>
      </w:r>
      <w:r>
        <w:rPr>
          <w:bCs/>
          <w:sz w:val="24"/>
        </w:rPr>
        <w:t xml:space="preserve"> mina</w:t>
      </w:r>
      <w:r w:rsidR="00121019">
        <w:rPr>
          <w:bCs/>
          <w:sz w:val="24"/>
        </w:rPr>
        <w:t>s</w:t>
      </w:r>
      <w:r>
        <w:rPr>
          <w:bCs/>
          <w:sz w:val="24"/>
        </w:rPr>
        <w:t xml:space="preserve"> </w:t>
      </w:r>
      <w:r w:rsidR="005A4AD1" w:rsidRPr="005A4AD1">
        <w:rPr>
          <w:bCs/>
          <w:sz w:val="24"/>
        </w:rPr>
        <w:t>que se h</w:t>
      </w:r>
      <w:r>
        <w:rPr>
          <w:bCs/>
          <w:sz w:val="24"/>
        </w:rPr>
        <w:t>a</w:t>
      </w:r>
      <w:r w:rsidR="005A4AD1" w:rsidRPr="005A4AD1">
        <w:rPr>
          <w:bCs/>
          <w:sz w:val="24"/>
        </w:rPr>
        <w:t xml:space="preserve"> visto disminuida por efecto del deterioro de </w:t>
      </w:r>
      <w:r>
        <w:rPr>
          <w:bCs/>
          <w:sz w:val="24"/>
        </w:rPr>
        <w:t>la</w:t>
      </w:r>
      <w:r w:rsidR="005A4AD1" w:rsidRPr="005A4AD1">
        <w:rPr>
          <w:bCs/>
          <w:sz w:val="24"/>
        </w:rPr>
        <w:t xml:space="preserve"> </w:t>
      </w:r>
      <w:r w:rsidR="005A4AD1">
        <w:rPr>
          <w:bCs/>
          <w:sz w:val="24"/>
        </w:rPr>
        <w:t xml:space="preserve">ley </w:t>
      </w:r>
      <w:r w:rsidR="006C3B78">
        <w:rPr>
          <w:bCs/>
          <w:sz w:val="24"/>
        </w:rPr>
        <w:t>de</w:t>
      </w:r>
      <w:r w:rsidR="00121019">
        <w:rPr>
          <w:bCs/>
          <w:sz w:val="24"/>
        </w:rPr>
        <w:t xml:space="preserve"> </w:t>
      </w:r>
      <w:r w:rsidR="006C3B78">
        <w:rPr>
          <w:bCs/>
          <w:sz w:val="24"/>
        </w:rPr>
        <w:t>l</w:t>
      </w:r>
      <w:r w:rsidR="00121019">
        <w:rPr>
          <w:bCs/>
          <w:sz w:val="24"/>
        </w:rPr>
        <w:t>os</w:t>
      </w:r>
      <w:r w:rsidR="006C3B78">
        <w:rPr>
          <w:bCs/>
          <w:sz w:val="24"/>
        </w:rPr>
        <w:t xml:space="preserve"> yacimiento</w:t>
      </w:r>
      <w:r w:rsidR="00121019">
        <w:rPr>
          <w:bCs/>
          <w:sz w:val="24"/>
        </w:rPr>
        <w:t>s</w:t>
      </w:r>
      <w:r>
        <w:rPr>
          <w:bCs/>
          <w:sz w:val="24"/>
        </w:rPr>
        <w:t>. Si agregamos además los proyectos de</w:t>
      </w:r>
      <w:r w:rsidR="005A4AD1">
        <w:rPr>
          <w:bCs/>
          <w:sz w:val="24"/>
        </w:rPr>
        <w:t xml:space="preserve"> </w:t>
      </w:r>
      <w:r w:rsidR="005A4AD1" w:rsidRPr="005A4AD1">
        <w:rPr>
          <w:bCs/>
          <w:sz w:val="24"/>
        </w:rPr>
        <w:t>expansión</w:t>
      </w:r>
      <w:r>
        <w:rPr>
          <w:bCs/>
          <w:sz w:val="24"/>
        </w:rPr>
        <w:t xml:space="preserve"> </w:t>
      </w:r>
      <w:r w:rsidR="0010738F">
        <w:rPr>
          <w:bCs/>
          <w:sz w:val="24"/>
        </w:rPr>
        <w:t xml:space="preserve">de distintas empresas mineras </w:t>
      </w:r>
      <w:r>
        <w:rPr>
          <w:bCs/>
          <w:sz w:val="24"/>
        </w:rPr>
        <w:t>y el inicio de</w:t>
      </w:r>
      <w:r w:rsidR="0010738F">
        <w:rPr>
          <w:bCs/>
          <w:sz w:val="24"/>
        </w:rPr>
        <w:t xml:space="preserve"> otras</w:t>
      </w:r>
      <w:r>
        <w:rPr>
          <w:bCs/>
          <w:sz w:val="24"/>
        </w:rPr>
        <w:t xml:space="preserve"> nueva</w:t>
      </w:r>
      <w:r w:rsidR="005A4AD1" w:rsidRPr="005A4AD1">
        <w:rPr>
          <w:bCs/>
          <w:sz w:val="24"/>
        </w:rPr>
        <w:t>s</w:t>
      </w:r>
      <w:r>
        <w:rPr>
          <w:bCs/>
          <w:sz w:val="24"/>
        </w:rPr>
        <w:t xml:space="preserve"> operaciones,</w:t>
      </w:r>
      <w:r w:rsidR="005A4AD1" w:rsidRPr="005A4AD1">
        <w:rPr>
          <w:bCs/>
          <w:sz w:val="24"/>
        </w:rPr>
        <w:t xml:space="preserve"> </w:t>
      </w:r>
      <w:r w:rsidR="0010738F">
        <w:rPr>
          <w:bCs/>
          <w:sz w:val="24"/>
        </w:rPr>
        <w:t>el escenario país</w:t>
      </w:r>
      <w:r>
        <w:rPr>
          <w:bCs/>
          <w:sz w:val="24"/>
        </w:rPr>
        <w:t xml:space="preserve"> </w:t>
      </w:r>
      <w:r w:rsidR="0010738F">
        <w:rPr>
          <w:bCs/>
          <w:sz w:val="24"/>
        </w:rPr>
        <w:t xml:space="preserve">revela para el año 2020 una </w:t>
      </w:r>
      <w:r>
        <w:rPr>
          <w:bCs/>
          <w:sz w:val="24"/>
        </w:rPr>
        <w:t>proyección de</w:t>
      </w:r>
      <w:r w:rsidR="005A4AD1">
        <w:rPr>
          <w:bCs/>
          <w:sz w:val="24"/>
        </w:rPr>
        <w:t xml:space="preserve"> aum</w:t>
      </w:r>
      <w:r>
        <w:rPr>
          <w:bCs/>
          <w:sz w:val="24"/>
        </w:rPr>
        <w:t>ento en el</w:t>
      </w:r>
      <w:r w:rsidR="005A4AD1" w:rsidRPr="005A4AD1">
        <w:rPr>
          <w:bCs/>
          <w:sz w:val="24"/>
        </w:rPr>
        <w:t xml:space="preserve"> consumo eléctrico esperado</w:t>
      </w:r>
      <w:r w:rsidR="006C3B78">
        <w:rPr>
          <w:bCs/>
          <w:sz w:val="24"/>
        </w:rPr>
        <w:t xml:space="preserve"> en</w:t>
      </w:r>
      <w:r w:rsidR="005A4AD1" w:rsidRPr="005A4AD1">
        <w:rPr>
          <w:bCs/>
          <w:sz w:val="24"/>
        </w:rPr>
        <w:t>tre</w:t>
      </w:r>
      <w:r w:rsidR="005A4AD1">
        <w:rPr>
          <w:bCs/>
          <w:sz w:val="24"/>
        </w:rPr>
        <w:t xml:space="preserve"> </w:t>
      </w:r>
      <w:r w:rsidR="005A4AD1" w:rsidRPr="005A4AD1">
        <w:rPr>
          <w:bCs/>
          <w:sz w:val="24"/>
        </w:rPr>
        <w:t>las operaciones vigentes</w:t>
      </w:r>
      <w:r w:rsidR="005A4AD1">
        <w:rPr>
          <w:bCs/>
          <w:sz w:val="24"/>
        </w:rPr>
        <w:t xml:space="preserve"> y los proyectos </w:t>
      </w:r>
      <w:r>
        <w:rPr>
          <w:bCs/>
          <w:sz w:val="24"/>
        </w:rPr>
        <w:t>futuros segú</w:t>
      </w:r>
      <w:r w:rsidR="005A4AD1">
        <w:rPr>
          <w:bCs/>
          <w:sz w:val="24"/>
        </w:rPr>
        <w:t>n su tipo.</w:t>
      </w:r>
    </w:p>
    <w:p w14:paraId="6D22E29F" w14:textId="77777777" w:rsidR="009A3665" w:rsidRDefault="006C3B78" w:rsidP="004D7503">
      <w:pPr>
        <w:spacing w:line="360" w:lineRule="auto"/>
        <w:jc w:val="both"/>
        <w:rPr>
          <w:bCs/>
          <w:sz w:val="24"/>
        </w:rPr>
      </w:pPr>
      <w:r>
        <w:rPr>
          <w:bCs/>
          <w:sz w:val="24"/>
        </w:rPr>
        <w:t>Actualmente, e</w:t>
      </w:r>
      <w:r w:rsidR="00FA423E" w:rsidRPr="00D30C9B">
        <w:rPr>
          <w:bCs/>
          <w:sz w:val="24"/>
        </w:rPr>
        <w:t>l consumo energético asociado a la minería es</w:t>
      </w:r>
      <w:r w:rsidR="00E649FC" w:rsidRPr="00D30C9B">
        <w:rPr>
          <w:bCs/>
          <w:sz w:val="24"/>
        </w:rPr>
        <w:t xml:space="preserve"> cercano a los 22 TWh anual, </w:t>
      </w:r>
      <w:r w:rsidR="00FA423E" w:rsidRPr="00D30C9B">
        <w:rPr>
          <w:bCs/>
          <w:sz w:val="24"/>
        </w:rPr>
        <w:t>estima</w:t>
      </w:r>
      <w:r w:rsidR="00E649FC" w:rsidRPr="00D30C9B">
        <w:rPr>
          <w:bCs/>
          <w:sz w:val="24"/>
        </w:rPr>
        <w:t>n</w:t>
      </w:r>
      <w:r w:rsidR="00FA423E" w:rsidRPr="00D30C9B">
        <w:rPr>
          <w:bCs/>
          <w:sz w:val="24"/>
        </w:rPr>
        <w:t xml:space="preserve">do aumentar a los 39,5 TWh para el </w:t>
      </w:r>
      <w:r w:rsidR="00E649FC" w:rsidRPr="00D30C9B">
        <w:rPr>
          <w:bCs/>
          <w:sz w:val="24"/>
        </w:rPr>
        <w:t xml:space="preserve">año </w:t>
      </w:r>
      <w:r w:rsidR="00FA423E" w:rsidRPr="00D30C9B">
        <w:rPr>
          <w:bCs/>
          <w:sz w:val="24"/>
        </w:rPr>
        <w:t xml:space="preserve">2025. La distribución de consumo </w:t>
      </w:r>
      <w:r w:rsidR="00ED00FA" w:rsidRPr="00D30C9B">
        <w:rPr>
          <w:bCs/>
          <w:sz w:val="24"/>
        </w:rPr>
        <w:t>d</w:t>
      </w:r>
      <w:r w:rsidR="00FA423E" w:rsidRPr="00D30C9B">
        <w:rPr>
          <w:bCs/>
          <w:sz w:val="24"/>
        </w:rPr>
        <w:t xml:space="preserve">e las diferentes actividades dentro de la industria minera se divide en un 51% en la concentradora donde ocurren los principales procesos de reducción de tamaño, 24% </w:t>
      </w:r>
      <w:r w:rsidR="00ED00FA" w:rsidRPr="00D30C9B">
        <w:rPr>
          <w:bCs/>
          <w:sz w:val="24"/>
        </w:rPr>
        <w:t xml:space="preserve">en los procesos de </w:t>
      </w:r>
      <w:r w:rsidR="00FA423E" w:rsidRPr="00D30C9B">
        <w:rPr>
          <w:bCs/>
          <w:sz w:val="24"/>
        </w:rPr>
        <w:t xml:space="preserve">lixiviación, SX y EW, </w:t>
      </w:r>
      <w:r w:rsidR="00AC25B6" w:rsidRPr="00D30C9B">
        <w:rPr>
          <w:bCs/>
          <w:sz w:val="24"/>
        </w:rPr>
        <w:t xml:space="preserve">7% </w:t>
      </w:r>
      <w:r w:rsidR="00ED00FA" w:rsidRPr="00D30C9B">
        <w:rPr>
          <w:bCs/>
          <w:sz w:val="24"/>
        </w:rPr>
        <w:t xml:space="preserve">en </w:t>
      </w:r>
      <w:r w:rsidR="00AC25B6" w:rsidRPr="00D30C9B">
        <w:rPr>
          <w:bCs/>
          <w:sz w:val="24"/>
        </w:rPr>
        <w:t>fundición, 6% en desaliniza</w:t>
      </w:r>
      <w:r w:rsidR="00ED00FA" w:rsidRPr="00D30C9B">
        <w:rPr>
          <w:bCs/>
          <w:sz w:val="24"/>
        </w:rPr>
        <w:t>ción e impulsión de agua de mar y</w:t>
      </w:r>
      <w:r w:rsidR="00AC25B6" w:rsidRPr="00D30C9B">
        <w:rPr>
          <w:bCs/>
          <w:sz w:val="24"/>
        </w:rPr>
        <w:t xml:space="preserve"> el porcentaje restante se reparte entre la </w:t>
      </w:r>
      <w:r w:rsidR="00E26E51" w:rsidRPr="003005D3">
        <w:rPr>
          <w:bCs/>
          <w:sz w:val="24"/>
        </w:rPr>
        <w:t>corta</w:t>
      </w:r>
      <w:r w:rsidR="00AC25B6" w:rsidRPr="003005D3">
        <w:rPr>
          <w:bCs/>
          <w:sz w:val="24"/>
        </w:rPr>
        <w:t>,</w:t>
      </w:r>
      <w:r w:rsidR="00AC25B6" w:rsidRPr="00D30C9B">
        <w:rPr>
          <w:bCs/>
          <w:sz w:val="24"/>
        </w:rPr>
        <w:t xml:space="preserve"> mina subterránea, refinería y servicios (Cochilco 2014). Una de las principales razones por las cuales no siempre se llega al producto final (cátodo) es debido al costo de la energía en Chile</w:t>
      </w:r>
      <w:r w:rsidR="00ED00FA" w:rsidRPr="00D30C9B">
        <w:rPr>
          <w:bCs/>
          <w:sz w:val="24"/>
        </w:rPr>
        <w:t>,</w:t>
      </w:r>
      <w:r w:rsidR="00AC25B6" w:rsidRPr="00D30C9B">
        <w:rPr>
          <w:bCs/>
          <w:sz w:val="24"/>
        </w:rPr>
        <w:t xml:space="preserve"> cercano a los 0,15 USD/kWh, lo que eleva los costos operacionales frente a fundiciones ubicadas en otras regiones del mundo co</w:t>
      </w:r>
      <w:r w:rsidR="00F10006" w:rsidRPr="00D30C9B">
        <w:rPr>
          <w:bCs/>
          <w:sz w:val="24"/>
        </w:rPr>
        <w:t>mo China con un costo energético</w:t>
      </w:r>
      <w:r w:rsidR="00AC25B6" w:rsidRPr="00D30C9B">
        <w:rPr>
          <w:bCs/>
          <w:sz w:val="24"/>
        </w:rPr>
        <w:t xml:space="preserve"> cercano al 0,08 USD/kWh (Emol</w:t>
      </w:r>
      <w:r w:rsidR="00ED00FA" w:rsidRPr="00D30C9B">
        <w:rPr>
          <w:bCs/>
          <w:sz w:val="24"/>
        </w:rPr>
        <w:t> </w:t>
      </w:r>
      <w:r w:rsidR="00AC25B6" w:rsidRPr="00D30C9B">
        <w:rPr>
          <w:bCs/>
          <w:sz w:val="24"/>
        </w:rPr>
        <w:t xml:space="preserve">2017), entre otros factores. </w:t>
      </w:r>
    </w:p>
    <w:p w14:paraId="6E5CDD41" w14:textId="77777777" w:rsidR="00685040" w:rsidRPr="00DB31C1" w:rsidRDefault="00DB31C1" w:rsidP="001D23E1">
      <w:pPr>
        <w:pStyle w:val="Ttulo1"/>
        <w:spacing w:line="360" w:lineRule="auto"/>
        <w:rPr>
          <w:b/>
          <w:color w:val="000000" w:themeColor="text1"/>
          <w:sz w:val="36"/>
        </w:rPr>
      </w:pPr>
      <w:r w:rsidRPr="00DB31C1">
        <w:rPr>
          <w:b/>
          <w:color w:val="000000" w:themeColor="text1"/>
          <w:sz w:val="36"/>
        </w:rPr>
        <w:t>ESTRATEGIA Y PLANIFICACIÓN EN LA EXPLOTACIÓN</w:t>
      </w:r>
    </w:p>
    <w:p w14:paraId="7BA0EB3D" w14:textId="77777777" w:rsidR="00B37FD6" w:rsidRDefault="001E2E9A" w:rsidP="00B37FD6">
      <w:pPr>
        <w:autoSpaceDE w:val="0"/>
        <w:autoSpaceDN w:val="0"/>
        <w:adjustRightInd w:val="0"/>
        <w:spacing w:line="360" w:lineRule="auto"/>
        <w:jc w:val="both"/>
        <w:rPr>
          <w:bCs/>
          <w:sz w:val="24"/>
        </w:rPr>
      </w:pPr>
      <w:r>
        <w:rPr>
          <w:bCs/>
          <w:sz w:val="24"/>
        </w:rPr>
        <w:t>Cuando se aplica el método de Block C</w:t>
      </w:r>
      <w:r w:rsidR="00B37FD6" w:rsidRPr="00B37FD6">
        <w:rPr>
          <w:bCs/>
          <w:sz w:val="24"/>
        </w:rPr>
        <w:t>aving, el área basal del cuerpo mineralizado se</w:t>
      </w:r>
      <w:r w:rsidR="00B37FD6">
        <w:rPr>
          <w:bCs/>
          <w:sz w:val="24"/>
        </w:rPr>
        <w:t xml:space="preserve"> subdivide en bloques </w:t>
      </w:r>
      <w:r w:rsidR="00B37FD6" w:rsidRPr="00B37FD6">
        <w:rPr>
          <w:bCs/>
          <w:sz w:val="24"/>
        </w:rPr>
        <w:t>y el área socavada se incrementa de manera discreta, en función de las</w:t>
      </w:r>
      <w:r w:rsidR="00B37FD6">
        <w:rPr>
          <w:bCs/>
          <w:sz w:val="24"/>
        </w:rPr>
        <w:t xml:space="preserve"> </w:t>
      </w:r>
      <w:r w:rsidR="00B37FD6" w:rsidRPr="00B37FD6">
        <w:rPr>
          <w:bCs/>
          <w:sz w:val="24"/>
        </w:rPr>
        <w:t>necesidades de incorporar nuevos bloques en produc</w:t>
      </w:r>
      <w:r>
        <w:rPr>
          <w:bCs/>
          <w:sz w:val="24"/>
        </w:rPr>
        <w:t>ción. En cambio, si se utiliza Panel C</w:t>
      </w:r>
      <w:r w:rsidR="00B37FD6" w:rsidRPr="00B37FD6">
        <w:rPr>
          <w:bCs/>
          <w:sz w:val="24"/>
        </w:rPr>
        <w:t>aving, la</w:t>
      </w:r>
      <w:r w:rsidR="00B37FD6">
        <w:rPr>
          <w:bCs/>
          <w:sz w:val="24"/>
        </w:rPr>
        <w:t xml:space="preserve"> </w:t>
      </w:r>
      <w:r w:rsidR="00B37FD6" w:rsidRPr="00B37FD6">
        <w:rPr>
          <w:bCs/>
          <w:sz w:val="24"/>
        </w:rPr>
        <w:t>socavación del cuerpo mineral sigue un patrón relativamente continuo, típicamente dado por una</w:t>
      </w:r>
      <w:r w:rsidR="00B37FD6">
        <w:rPr>
          <w:bCs/>
          <w:sz w:val="24"/>
        </w:rPr>
        <w:t xml:space="preserve"> </w:t>
      </w:r>
      <w:r w:rsidR="00B37FD6" w:rsidRPr="00B37FD6">
        <w:rPr>
          <w:bCs/>
          <w:sz w:val="24"/>
        </w:rPr>
        <w:t>tasa de área socavada por período, lo que hace que la estrategia de incorporación de área</w:t>
      </w:r>
      <w:r w:rsidR="00B37FD6">
        <w:rPr>
          <w:bCs/>
          <w:sz w:val="24"/>
        </w:rPr>
        <w:t xml:space="preserve"> </w:t>
      </w:r>
      <w:r w:rsidR="00B37FD6" w:rsidRPr="00B37FD6">
        <w:rPr>
          <w:bCs/>
          <w:sz w:val="24"/>
        </w:rPr>
        <w:t xml:space="preserve">productiva sea mucho más </w:t>
      </w:r>
      <w:r>
        <w:rPr>
          <w:bCs/>
          <w:sz w:val="24"/>
        </w:rPr>
        <w:t>flexible en este método que en Block Caving (Flores</w:t>
      </w:r>
      <w:r w:rsidR="00B37FD6" w:rsidRPr="00B37FD6">
        <w:rPr>
          <w:bCs/>
          <w:sz w:val="24"/>
        </w:rPr>
        <w:t xml:space="preserve"> 2005). Como</w:t>
      </w:r>
      <w:r w:rsidR="00B37FD6">
        <w:rPr>
          <w:bCs/>
          <w:sz w:val="24"/>
        </w:rPr>
        <w:t xml:space="preserve"> </w:t>
      </w:r>
      <w:r w:rsidR="00B37FD6" w:rsidRPr="00B37FD6">
        <w:rPr>
          <w:bCs/>
          <w:sz w:val="24"/>
        </w:rPr>
        <w:t xml:space="preserve">resultado de lo anterior, en </w:t>
      </w:r>
      <w:r>
        <w:rPr>
          <w:bCs/>
          <w:sz w:val="24"/>
        </w:rPr>
        <w:lastRenderedPageBreak/>
        <w:t>Panel C</w:t>
      </w:r>
      <w:r w:rsidR="00B37FD6" w:rsidRPr="00B37FD6">
        <w:rPr>
          <w:bCs/>
          <w:sz w:val="24"/>
        </w:rPr>
        <w:t xml:space="preserve">aving se </w:t>
      </w:r>
      <w:r w:rsidR="00B37FD6" w:rsidRPr="003005D3">
        <w:rPr>
          <w:bCs/>
          <w:sz w:val="24"/>
        </w:rPr>
        <w:t>tendrá un</w:t>
      </w:r>
      <w:r w:rsidR="00B37FD6" w:rsidRPr="00B37FD6">
        <w:rPr>
          <w:bCs/>
          <w:sz w:val="24"/>
        </w:rPr>
        <w:t xml:space="preserve"> frente de hundimiento que se moverá</w:t>
      </w:r>
      <w:r w:rsidR="00B37FD6">
        <w:rPr>
          <w:bCs/>
          <w:sz w:val="24"/>
        </w:rPr>
        <w:t xml:space="preserve"> </w:t>
      </w:r>
      <w:r w:rsidR="00B37FD6" w:rsidRPr="00B37FD6">
        <w:rPr>
          <w:bCs/>
          <w:sz w:val="24"/>
        </w:rPr>
        <w:t xml:space="preserve">atravesando el cuerpo mineralizado </w:t>
      </w:r>
      <w:r w:rsidRPr="00B37FD6">
        <w:rPr>
          <w:bCs/>
          <w:sz w:val="24"/>
        </w:rPr>
        <w:t>guiado</w:t>
      </w:r>
      <w:r w:rsidR="00B37FD6" w:rsidRPr="00B37FD6">
        <w:rPr>
          <w:bCs/>
          <w:sz w:val="24"/>
        </w:rPr>
        <w:t xml:space="preserve"> por la dirección del</w:t>
      </w:r>
      <w:r>
        <w:rPr>
          <w:bCs/>
          <w:sz w:val="24"/>
        </w:rPr>
        <w:t xml:space="preserve"> avance de la socavación (Brown</w:t>
      </w:r>
      <w:r w:rsidR="00B37FD6">
        <w:rPr>
          <w:bCs/>
          <w:sz w:val="24"/>
        </w:rPr>
        <w:t xml:space="preserve"> </w:t>
      </w:r>
      <w:r w:rsidR="00B37FD6" w:rsidRPr="00B37FD6">
        <w:rPr>
          <w:bCs/>
          <w:sz w:val="24"/>
        </w:rPr>
        <w:t>2007).</w:t>
      </w:r>
    </w:p>
    <w:p w14:paraId="676D8143" w14:textId="77777777" w:rsidR="00B941E5" w:rsidRPr="009D1B8D" w:rsidRDefault="00B941E5" w:rsidP="00B941E5">
      <w:pPr>
        <w:pStyle w:val="Ttulo2"/>
        <w:spacing w:line="360" w:lineRule="auto"/>
        <w:rPr>
          <w:rFonts w:asciiTheme="majorHAnsi" w:hAnsiTheme="majorHAnsi"/>
          <w:b/>
          <w:color w:val="auto"/>
          <w:sz w:val="32"/>
        </w:rPr>
      </w:pPr>
      <w:r w:rsidRPr="009D1B8D">
        <w:rPr>
          <w:rFonts w:asciiTheme="majorHAnsi" w:hAnsiTheme="majorHAnsi"/>
          <w:b/>
          <w:color w:val="auto"/>
          <w:sz w:val="32"/>
        </w:rPr>
        <w:t>Mecanismos de hundimiento del macizo rocoso</w:t>
      </w:r>
    </w:p>
    <w:p w14:paraId="6F04DC27" w14:textId="77777777" w:rsidR="00B941E5" w:rsidRPr="00D30C9B" w:rsidRDefault="00B941E5" w:rsidP="00B941E5">
      <w:pPr>
        <w:spacing w:line="360" w:lineRule="auto"/>
        <w:jc w:val="both"/>
        <w:rPr>
          <w:sz w:val="24"/>
        </w:rPr>
      </w:pPr>
      <w:r w:rsidRPr="00D30C9B">
        <w:rPr>
          <w:sz w:val="24"/>
        </w:rPr>
        <w:t>Al iniciar la explotación y realizar el corte basal en el nivel de hundimiento comienza el colapso natural de macizo rocoso hasta propagarse el</w:t>
      </w:r>
      <w:r>
        <w:rPr>
          <w:sz w:val="24"/>
        </w:rPr>
        <w:t xml:space="preserve"> </w:t>
      </w:r>
      <w:r w:rsidRPr="00C55374">
        <w:rPr>
          <w:sz w:val="24"/>
        </w:rPr>
        <w:t>quiebre</w:t>
      </w:r>
      <w:r w:rsidR="00EB77C2">
        <w:rPr>
          <w:sz w:val="24"/>
        </w:rPr>
        <w:t xml:space="preserve"> </w:t>
      </w:r>
      <w:r w:rsidRPr="00D30C9B">
        <w:rPr>
          <w:sz w:val="24"/>
        </w:rPr>
        <w:t>de la roca a la superficie. En la dinámica del proceso ocurre: Desconfinamiento o Caving gravitacional, inducido por discontinuidades; Stress Caving, el cual envuelve falla de corte en discontinuidades y fracturamiento de roca; Hundimiento y subsidencia (Duplantic and Brady 1999).</w:t>
      </w:r>
    </w:p>
    <w:p w14:paraId="287EA4D4" w14:textId="77777777" w:rsidR="00B941E5" w:rsidRPr="00D30C9B" w:rsidRDefault="00B941E5" w:rsidP="00B941E5">
      <w:pPr>
        <w:spacing w:line="360" w:lineRule="auto"/>
        <w:jc w:val="both"/>
        <w:rPr>
          <w:sz w:val="24"/>
        </w:rPr>
      </w:pPr>
      <w:r w:rsidRPr="00D30C9B">
        <w:rPr>
          <w:sz w:val="24"/>
        </w:rPr>
        <w:t xml:space="preserve">Al realizar una excavación subterránea hay una serie de factores que influirán en el grado de estabilidad de la excavación, entre ellos se pueden distinguir factores geométricos, estructurales y propiedades de la roca. Es así como en minería se identifican gráficos de estabilidad de excavaciones que proponen diversos autores en los cuales se consideran estas características usualmente utilizando algún factor de calidad del macizo rocoso (Mathews </w:t>
      </w:r>
      <w:r w:rsidR="00EB77C2">
        <w:rPr>
          <w:sz w:val="24"/>
        </w:rPr>
        <w:t xml:space="preserve">et al. </w:t>
      </w:r>
      <w:r w:rsidRPr="00D30C9B">
        <w:rPr>
          <w:sz w:val="24"/>
        </w:rPr>
        <w:t xml:space="preserve">1981, Carter 1992, Lang 1994, Mawdesley et al. 2001, Wang et al. 2002). Existen gráficos de estabilidad aplicados específicamente a operaciones de Block </w:t>
      </w:r>
      <w:r w:rsidR="00EB77C2">
        <w:rPr>
          <w:sz w:val="24"/>
        </w:rPr>
        <w:t>C</w:t>
      </w:r>
      <w:r w:rsidRPr="00D30C9B">
        <w:rPr>
          <w:sz w:val="24"/>
        </w:rPr>
        <w:t xml:space="preserve">aving como el presentado por Laubscher (1994). Con ello es posible tener una primera aproximación del área de planta requerida para que el hundimiento se propague de forma natural. </w:t>
      </w:r>
    </w:p>
    <w:p w14:paraId="1D8618C8" w14:textId="77777777" w:rsidR="00B941E5" w:rsidRPr="00D30C9B" w:rsidRDefault="00B941E5" w:rsidP="00B941E5">
      <w:pPr>
        <w:spacing w:line="360" w:lineRule="auto"/>
        <w:jc w:val="both"/>
        <w:rPr>
          <w:sz w:val="24"/>
        </w:rPr>
      </w:pPr>
      <w:r w:rsidRPr="00D30C9B">
        <w:rPr>
          <w:sz w:val="24"/>
        </w:rPr>
        <w:t xml:space="preserve">A medida que va progresando el desplome del techo de la cavidad abierta, van a ir cambiando los esfuerzos inducidos sobre este, lo que impactará en el grado de fragmentación primaria que se va generando durante la extracción de mineral; de igual modo, al ir aumentando la altura de extracción de mineral, los fragmentos de roca que caen en la columna de material </w:t>
      </w:r>
      <w:r w:rsidRPr="00213A30">
        <w:rPr>
          <w:sz w:val="24"/>
        </w:rPr>
        <w:t>quebrado estarán un mayor tiempo de residencia dentro de éste, aumentando la probabilidad de sufrir un evento de quiebre y se</w:t>
      </w:r>
      <w:r w:rsidRPr="00D30C9B">
        <w:rPr>
          <w:sz w:val="24"/>
        </w:rPr>
        <w:t xml:space="preserve"> verán sometidos a una mayor sobrecarga al ir bajando en la columna, aumentando el grado de fragmentación secundaría. Es por esto que al ir progresando la extracción de mineral, el tamaño de los bloques que aparecen en los puntos de extracción tiende a disminuir</w:t>
      </w:r>
      <w:r w:rsidR="0078217F">
        <w:rPr>
          <w:sz w:val="24"/>
        </w:rPr>
        <w:t xml:space="preserve"> en el tiempo</w:t>
      </w:r>
      <w:r w:rsidRPr="00D30C9B">
        <w:rPr>
          <w:sz w:val="24"/>
        </w:rPr>
        <w:t>, favoreciendo el</w:t>
      </w:r>
      <w:r w:rsidR="0078217F">
        <w:rPr>
          <w:sz w:val="24"/>
        </w:rPr>
        <w:t xml:space="preserve"> manejo de materiales posterior</w:t>
      </w:r>
      <w:r w:rsidRPr="00D30C9B">
        <w:rPr>
          <w:sz w:val="24"/>
        </w:rPr>
        <w:t xml:space="preserve"> disminuyendo las interferencias asociadas a grandes frag</w:t>
      </w:r>
      <w:r w:rsidR="0078217F">
        <w:rPr>
          <w:sz w:val="24"/>
        </w:rPr>
        <w:t>mentos. Es complejo cuantificar</w:t>
      </w:r>
      <w:r w:rsidRPr="00D30C9B">
        <w:rPr>
          <w:sz w:val="24"/>
        </w:rPr>
        <w:t xml:space="preserve"> a medida que evoluciona la operación, el aporte de la fragmentación primaria y/o secundaria en la disminución del tamaño de los bloques. Un esquema de una cavidad generada por Block </w:t>
      </w:r>
      <w:r w:rsidR="009F7DAC">
        <w:rPr>
          <w:sz w:val="24"/>
        </w:rPr>
        <w:t>C</w:t>
      </w:r>
      <w:r w:rsidRPr="00D30C9B">
        <w:rPr>
          <w:sz w:val="24"/>
        </w:rPr>
        <w:t xml:space="preserve">aving se puede identificar en la Figura </w:t>
      </w:r>
      <w:r w:rsidR="009F7DAC">
        <w:rPr>
          <w:sz w:val="24"/>
        </w:rPr>
        <w:t>5</w:t>
      </w:r>
      <w:r w:rsidRPr="00D30C9B">
        <w:rPr>
          <w:sz w:val="24"/>
        </w:rPr>
        <w:t xml:space="preserve">. El mineral es extraído a través de bateas ubicadas en la base mientras se va generando el hundimiento del techo de la cavidad a medida que se va fragmentando el macizo rocoso. </w:t>
      </w:r>
    </w:p>
    <w:p w14:paraId="3C717A3D" w14:textId="77777777" w:rsidR="00B941E5" w:rsidRDefault="00B941E5" w:rsidP="00B941E5">
      <w:pPr>
        <w:spacing w:after="0" w:line="360" w:lineRule="auto"/>
        <w:jc w:val="center"/>
        <w:rPr>
          <w:sz w:val="24"/>
        </w:rPr>
      </w:pPr>
      <w:r>
        <w:rPr>
          <w:noProof/>
          <w:sz w:val="24"/>
          <w:lang w:val="es-ES" w:eastAsia="es-ES"/>
        </w:rPr>
        <w:lastRenderedPageBreak/>
        <w:drawing>
          <wp:inline distT="0" distB="0" distL="0" distR="0" wp14:anchorId="4DF64D1A" wp14:editId="6FCC9A21">
            <wp:extent cx="5262789" cy="288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2789" cy="2880000"/>
                    </a:xfrm>
                    <a:prstGeom prst="rect">
                      <a:avLst/>
                    </a:prstGeom>
                    <a:noFill/>
                    <a:ln>
                      <a:noFill/>
                    </a:ln>
                  </pic:spPr>
                </pic:pic>
              </a:graphicData>
            </a:graphic>
          </wp:inline>
        </w:drawing>
      </w:r>
    </w:p>
    <w:p w14:paraId="686B37DF" w14:textId="77777777" w:rsidR="00B941E5" w:rsidRPr="009E344E" w:rsidRDefault="00B941E5" w:rsidP="00B941E5">
      <w:pPr>
        <w:spacing w:line="360" w:lineRule="auto"/>
        <w:jc w:val="center"/>
        <w:rPr>
          <w:b/>
        </w:rPr>
      </w:pPr>
      <w:r w:rsidRPr="009E344E">
        <w:rPr>
          <w:b/>
        </w:rPr>
        <w:t xml:space="preserve">Figura </w:t>
      </w:r>
      <w:r w:rsidR="009F7DAC">
        <w:rPr>
          <w:b/>
        </w:rPr>
        <w:t>5</w:t>
      </w:r>
      <w:r w:rsidRPr="009E344E">
        <w:rPr>
          <w:b/>
        </w:rPr>
        <w:t>. Esquema d</w:t>
      </w:r>
      <w:r w:rsidR="0078217F">
        <w:rPr>
          <w:b/>
        </w:rPr>
        <w:t>e cavidad generada en un Block C</w:t>
      </w:r>
      <w:r w:rsidRPr="009E344E">
        <w:rPr>
          <w:b/>
        </w:rPr>
        <w:t>aving</w:t>
      </w:r>
      <w:r w:rsidR="0078217F">
        <w:rPr>
          <w:b/>
        </w:rPr>
        <w:t xml:space="preserve"> en propagación</w:t>
      </w:r>
    </w:p>
    <w:p w14:paraId="744B4B50" w14:textId="77777777" w:rsidR="00B941E5" w:rsidRPr="00D30C9B" w:rsidRDefault="00B941E5" w:rsidP="00B941E5">
      <w:pPr>
        <w:spacing w:line="360" w:lineRule="auto"/>
        <w:jc w:val="both"/>
        <w:rPr>
          <w:sz w:val="24"/>
        </w:rPr>
      </w:pPr>
      <w:r w:rsidRPr="00D30C9B">
        <w:rPr>
          <w:sz w:val="24"/>
        </w:rPr>
        <w:t xml:space="preserve">Dependiendo de la geometría de la cavidad, los esfuerzos inducidos </w:t>
      </w:r>
      <w:r w:rsidRPr="001B60B3">
        <w:rPr>
          <w:sz w:val="24"/>
        </w:rPr>
        <w:t>pueden</w:t>
      </w:r>
      <w:r w:rsidRPr="00D30C9B">
        <w:rPr>
          <w:sz w:val="24"/>
        </w:rPr>
        <w:t xml:space="preserve"> ser de tracción o compresión. Si los esfuerzos son bajos o de tracción, se requerirá de un arreglo estructural favorable que conformen bloques que puedan </w:t>
      </w:r>
      <w:r w:rsidR="0078217F">
        <w:rPr>
          <w:sz w:val="24"/>
        </w:rPr>
        <w:t>caer verticalmente (Brown 2007</w:t>
      </w:r>
      <w:r w:rsidRPr="00D30C9B">
        <w:rPr>
          <w:sz w:val="24"/>
        </w:rPr>
        <w:t>), esto se conoce como mecanismo de hundimiento por gravedad o relajación de esfuerzos. En caso contrario para altos esfuerzos, relativo a la resistencia de la roca y discontinuidades, el hundimiento de los bloques alrededor de la excavación se debe a la ruptura frágil de la roca o deslizamiento de discontinuidades, mecanismo conocido como esfuerzo de hundimiento (Duplantic and Brady 1999).</w:t>
      </w:r>
    </w:p>
    <w:p w14:paraId="07952C16" w14:textId="77777777" w:rsidR="00B941E5" w:rsidRDefault="00B941E5" w:rsidP="00B37FD6">
      <w:pPr>
        <w:autoSpaceDE w:val="0"/>
        <w:autoSpaceDN w:val="0"/>
        <w:adjustRightInd w:val="0"/>
        <w:spacing w:line="360" w:lineRule="auto"/>
        <w:jc w:val="both"/>
        <w:rPr>
          <w:bCs/>
          <w:sz w:val="24"/>
        </w:rPr>
      </w:pPr>
    </w:p>
    <w:p w14:paraId="00C8EA63" w14:textId="77777777" w:rsidR="0026615C" w:rsidRPr="009D1B8D" w:rsidRDefault="0026615C" w:rsidP="0026615C">
      <w:pPr>
        <w:pStyle w:val="Ttulo2"/>
        <w:spacing w:line="360" w:lineRule="auto"/>
        <w:rPr>
          <w:rFonts w:asciiTheme="majorHAnsi" w:hAnsiTheme="majorHAnsi"/>
          <w:b/>
          <w:color w:val="auto"/>
          <w:sz w:val="32"/>
        </w:rPr>
      </w:pPr>
      <w:r w:rsidRPr="009D1B8D">
        <w:rPr>
          <w:rFonts w:asciiTheme="majorHAnsi" w:hAnsiTheme="majorHAnsi"/>
          <w:b/>
          <w:color w:val="auto"/>
          <w:sz w:val="32"/>
        </w:rPr>
        <w:t xml:space="preserve">Lineamientos para el inicio </w:t>
      </w:r>
      <w:r w:rsidR="00274A93" w:rsidRPr="009D1B8D">
        <w:rPr>
          <w:rFonts w:asciiTheme="majorHAnsi" w:hAnsiTheme="majorHAnsi"/>
          <w:b/>
          <w:color w:val="auto"/>
          <w:sz w:val="32"/>
        </w:rPr>
        <w:t xml:space="preserve">y secuencia </w:t>
      </w:r>
      <w:r w:rsidRPr="009D1B8D">
        <w:rPr>
          <w:rFonts w:asciiTheme="majorHAnsi" w:hAnsiTheme="majorHAnsi"/>
          <w:b/>
          <w:color w:val="auto"/>
          <w:sz w:val="32"/>
        </w:rPr>
        <w:t xml:space="preserve">del </w:t>
      </w:r>
      <w:r w:rsidR="009F7DAC">
        <w:rPr>
          <w:rFonts w:asciiTheme="majorHAnsi" w:hAnsiTheme="majorHAnsi"/>
          <w:b/>
          <w:color w:val="auto"/>
          <w:sz w:val="32"/>
        </w:rPr>
        <w:t>hundimiento</w:t>
      </w:r>
    </w:p>
    <w:p w14:paraId="36D499C1" w14:textId="77777777" w:rsidR="009B3F14" w:rsidRDefault="0026615C" w:rsidP="009B3F14">
      <w:pPr>
        <w:autoSpaceDE w:val="0"/>
        <w:autoSpaceDN w:val="0"/>
        <w:adjustRightInd w:val="0"/>
        <w:spacing w:line="360" w:lineRule="auto"/>
        <w:jc w:val="both"/>
        <w:rPr>
          <w:bCs/>
          <w:sz w:val="24"/>
        </w:rPr>
      </w:pPr>
      <w:r w:rsidRPr="0026615C">
        <w:rPr>
          <w:bCs/>
          <w:sz w:val="24"/>
        </w:rPr>
        <w:t>Se puede realizar de dos fo</w:t>
      </w:r>
      <w:r>
        <w:rPr>
          <w:bCs/>
          <w:sz w:val="24"/>
        </w:rPr>
        <w:t>rmas, n</w:t>
      </w:r>
      <w:r w:rsidRPr="0026615C">
        <w:rPr>
          <w:bCs/>
          <w:sz w:val="24"/>
        </w:rPr>
        <w:t>atural</w:t>
      </w:r>
      <w:r>
        <w:rPr>
          <w:bCs/>
          <w:sz w:val="24"/>
        </w:rPr>
        <w:t xml:space="preserve"> o i</w:t>
      </w:r>
      <w:r w:rsidRPr="0026615C">
        <w:rPr>
          <w:bCs/>
          <w:sz w:val="24"/>
        </w:rPr>
        <w:t>nducido</w:t>
      </w:r>
      <w:r>
        <w:rPr>
          <w:bCs/>
          <w:sz w:val="24"/>
        </w:rPr>
        <w:t>. L</w:t>
      </w:r>
      <w:r w:rsidRPr="0026615C">
        <w:rPr>
          <w:bCs/>
          <w:sz w:val="24"/>
        </w:rPr>
        <w:t>a decisión de realizarlo dependerá principalmente del riesgo</w:t>
      </w:r>
      <w:r>
        <w:rPr>
          <w:bCs/>
          <w:sz w:val="24"/>
        </w:rPr>
        <w:t xml:space="preserve"> </w:t>
      </w:r>
      <w:r w:rsidRPr="0026615C">
        <w:rPr>
          <w:bCs/>
          <w:sz w:val="24"/>
        </w:rPr>
        <w:t>sísmico que presente el sector en explotación.</w:t>
      </w:r>
      <w:r>
        <w:rPr>
          <w:bCs/>
          <w:sz w:val="24"/>
        </w:rPr>
        <w:t xml:space="preserve"> </w:t>
      </w:r>
      <w:r w:rsidR="009F7DAC" w:rsidRPr="00354C08">
        <w:rPr>
          <w:bCs/>
          <w:sz w:val="24"/>
        </w:rPr>
        <w:t>El hundimiento</w:t>
      </w:r>
      <w:r w:rsidRPr="00354C08">
        <w:rPr>
          <w:bCs/>
          <w:sz w:val="24"/>
        </w:rPr>
        <w:t xml:space="preserve"> </w:t>
      </w:r>
      <w:r w:rsidR="00326798" w:rsidRPr="00354C08">
        <w:rPr>
          <w:bCs/>
          <w:sz w:val="24"/>
        </w:rPr>
        <w:t>n</w:t>
      </w:r>
      <w:r w:rsidRPr="00354C08">
        <w:rPr>
          <w:bCs/>
          <w:sz w:val="24"/>
        </w:rPr>
        <w:t xml:space="preserve">atural puede </w:t>
      </w:r>
      <w:r w:rsidR="00354C08">
        <w:rPr>
          <w:bCs/>
          <w:sz w:val="24"/>
        </w:rPr>
        <w:t>ser</w:t>
      </w:r>
      <w:r w:rsidR="00326798" w:rsidRPr="00354C08">
        <w:rPr>
          <w:bCs/>
          <w:sz w:val="24"/>
        </w:rPr>
        <w:t xml:space="preserve"> contra una cara libre o virgen</w:t>
      </w:r>
      <w:r w:rsidR="00354C08">
        <w:rPr>
          <w:bCs/>
          <w:sz w:val="24"/>
        </w:rPr>
        <w:t>,</w:t>
      </w:r>
      <w:r w:rsidR="00002183" w:rsidRPr="00354C08">
        <w:rPr>
          <w:bCs/>
          <w:sz w:val="24"/>
        </w:rPr>
        <w:t xml:space="preserve"> cuando no existe un sector productivo previo</w:t>
      </w:r>
      <w:r w:rsidR="00354C08">
        <w:rPr>
          <w:bCs/>
          <w:sz w:val="24"/>
        </w:rPr>
        <w:t>, e</w:t>
      </w:r>
      <w:r w:rsidR="00326798" w:rsidRPr="00354C08">
        <w:rPr>
          <w:bCs/>
          <w:sz w:val="24"/>
        </w:rPr>
        <w:t>n cambio, el caving i</w:t>
      </w:r>
      <w:r w:rsidRPr="00354C08">
        <w:rPr>
          <w:bCs/>
          <w:sz w:val="24"/>
        </w:rPr>
        <w:t>nducido puede ser de columna parcial o completa</w:t>
      </w:r>
      <w:r w:rsidR="00354C08">
        <w:rPr>
          <w:bCs/>
          <w:sz w:val="24"/>
        </w:rPr>
        <w:t>.</w:t>
      </w:r>
      <w:r w:rsidR="0078217F">
        <w:rPr>
          <w:bCs/>
          <w:sz w:val="24"/>
        </w:rPr>
        <w:t xml:space="preserve"> </w:t>
      </w:r>
      <w:r w:rsidR="009B3F14" w:rsidRPr="00354C08">
        <w:rPr>
          <w:bCs/>
          <w:sz w:val="24"/>
        </w:rPr>
        <w:t xml:space="preserve">El </w:t>
      </w:r>
      <w:r w:rsidR="00E336C9" w:rsidRPr="00354C08">
        <w:rPr>
          <w:bCs/>
          <w:sz w:val="24"/>
        </w:rPr>
        <w:t>hundimiento</w:t>
      </w:r>
      <w:r w:rsidR="009B3F14" w:rsidRPr="00354C08">
        <w:rPr>
          <w:bCs/>
          <w:sz w:val="24"/>
        </w:rPr>
        <w:t xml:space="preserve"> natural contra una cara libre presenta una condición geomecánica favorable debido a que la explotación comenzará en sus inicios en estado de régimen con mayores posibilidades de quiebre y desplazamiento de los bloques.</w:t>
      </w:r>
      <w:r w:rsidR="00E336C9" w:rsidRPr="00354C08">
        <w:rPr>
          <w:bCs/>
          <w:sz w:val="24"/>
        </w:rPr>
        <w:t xml:space="preserve"> El hundimiento</w:t>
      </w:r>
      <w:r w:rsidR="009B3F14" w:rsidRPr="00354C08">
        <w:rPr>
          <w:bCs/>
          <w:sz w:val="24"/>
        </w:rPr>
        <w:t xml:space="preserve"> natural virgen se debe propagar con un área mínima inicial (</w:t>
      </w:r>
      <w:r w:rsidR="00354C08">
        <w:rPr>
          <w:bCs/>
          <w:sz w:val="24"/>
        </w:rPr>
        <w:t>radio hidráulico</w:t>
      </w:r>
      <w:r w:rsidR="009B3F14" w:rsidRPr="00354C08">
        <w:rPr>
          <w:bCs/>
          <w:sz w:val="24"/>
        </w:rPr>
        <w:t xml:space="preserve">), hasta conectar para luego crecer generando un mayor riesgo sísmico. </w:t>
      </w:r>
      <w:r w:rsidR="0078217F">
        <w:rPr>
          <w:bCs/>
          <w:sz w:val="24"/>
        </w:rPr>
        <w:t xml:space="preserve"> </w:t>
      </w:r>
      <w:r w:rsidR="00E336C9" w:rsidRPr="00354C08">
        <w:rPr>
          <w:bCs/>
          <w:sz w:val="24"/>
        </w:rPr>
        <w:t>El hundimiento</w:t>
      </w:r>
      <w:r w:rsidR="009B3F14" w:rsidRPr="00354C08">
        <w:rPr>
          <w:bCs/>
          <w:sz w:val="24"/>
        </w:rPr>
        <w:t xml:space="preserve"> inducido a columna sólida completa consiste en lograr una conexión en forma descendente de la superficie del cráter </w:t>
      </w:r>
      <w:r w:rsidR="00354C08">
        <w:rPr>
          <w:bCs/>
          <w:sz w:val="24"/>
        </w:rPr>
        <w:t xml:space="preserve">hasta el </w:t>
      </w:r>
      <w:r w:rsidR="009B3F14" w:rsidRPr="00354C08">
        <w:rPr>
          <w:bCs/>
          <w:sz w:val="24"/>
        </w:rPr>
        <w:t xml:space="preserve">nivel de producción, mediante una cavidad </w:t>
      </w:r>
      <w:r w:rsidR="003A5D58" w:rsidRPr="00354C08">
        <w:rPr>
          <w:bCs/>
          <w:sz w:val="24"/>
        </w:rPr>
        <w:t>de área tal</w:t>
      </w:r>
      <w:r w:rsidR="009B3F14" w:rsidRPr="00354C08">
        <w:rPr>
          <w:bCs/>
          <w:sz w:val="24"/>
        </w:rPr>
        <w:t xml:space="preserve"> que garantice la propagación del caving al estado de régimen (Sub-level caving, forzamiento, pre-quiebre u otro método), de esta forma, se desarrolla un comportamiento sísmico favorable del macizo.</w:t>
      </w:r>
      <w:r w:rsidR="0078217F">
        <w:rPr>
          <w:bCs/>
          <w:sz w:val="24"/>
        </w:rPr>
        <w:t xml:space="preserve"> </w:t>
      </w:r>
      <w:r w:rsidR="009B3F14">
        <w:rPr>
          <w:bCs/>
          <w:sz w:val="24"/>
        </w:rPr>
        <w:t xml:space="preserve">Finalmente, el </w:t>
      </w:r>
      <w:r w:rsidR="00E336C9">
        <w:rPr>
          <w:bCs/>
          <w:sz w:val="24"/>
        </w:rPr>
        <w:t>hundimiento</w:t>
      </w:r>
      <w:r w:rsidR="009B3F14" w:rsidRPr="009B3F14">
        <w:rPr>
          <w:bCs/>
          <w:sz w:val="24"/>
        </w:rPr>
        <w:t xml:space="preserve"> </w:t>
      </w:r>
      <w:r w:rsidR="009B3F14">
        <w:rPr>
          <w:bCs/>
          <w:sz w:val="24"/>
        </w:rPr>
        <w:t>i</w:t>
      </w:r>
      <w:r w:rsidR="009B3F14" w:rsidRPr="009B3F14">
        <w:rPr>
          <w:bCs/>
          <w:sz w:val="24"/>
        </w:rPr>
        <w:t>nducido</w:t>
      </w:r>
      <w:r w:rsidR="009B3F14">
        <w:rPr>
          <w:bCs/>
          <w:sz w:val="24"/>
        </w:rPr>
        <w:t xml:space="preserve"> a </w:t>
      </w:r>
      <w:r w:rsidR="009B3F14">
        <w:rPr>
          <w:bCs/>
          <w:sz w:val="24"/>
        </w:rPr>
        <w:lastRenderedPageBreak/>
        <w:t>columna p</w:t>
      </w:r>
      <w:r w:rsidR="009B3F14" w:rsidRPr="009B3F14">
        <w:rPr>
          <w:bCs/>
          <w:sz w:val="24"/>
        </w:rPr>
        <w:t>arcial</w:t>
      </w:r>
      <w:r w:rsidR="009B3F14">
        <w:rPr>
          <w:bCs/>
          <w:sz w:val="24"/>
        </w:rPr>
        <w:t xml:space="preserve"> consiste en que la </w:t>
      </w:r>
      <w:r w:rsidR="009B3F14" w:rsidRPr="009B3F14">
        <w:rPr>
          <w:bCs/>
          <w:sz w:val="24"/>
        </w:rPr>
        <w:t>parte inferior de la columna sólida se inicia en forma</w:t>
      </w:r>
      <w:r w:rsidR="009B3F14">
        <w:rPr>
          <w:bCs/>
          <w:sz w:val="24"/>
        </w:rPr>
        <w:t xml:space="preserve"> </w:t>
      </w:r>
      <w:r w:rsidR="009B3F14" w:rsidRPr="009B3F14">
        <w:rPr>
          <w:bCs/>
          <w:sz w:val="24"/>
        </w:rPr>
        <w:t>inducida, dejando un sector sólido (parte superi</w:t>
      </w:r>
      <w:r w:rsidR="009B3F14">
        <w:rPr>
          <w:bCs/>
          <w:sz w:val="24"/>
        </w:rPr>
        <w:t>or) que se quebrará con caving n</w:t>
      </w:r>
      <w:r w:rsidR="009B3F14" w:rsidRPr="009B3F14">
        <w:rPr>
          <w:bCs/>
          <w:sz w:val="24"/>
        </w:rPr>
        <w:t>atural,</w:t>
      </w:r>
      <w:r w:rsidR="009B3F14">
        <w:rPr>
          <w:bCs/>
          <w:sz w:val="24"/>
        </w:rPr>
        <w:t xml:space="preserve"> </w:t>
      </w:r>
      <w:r w:rsidR="009B3F14" w:rsidRPr="009B3F14">
        <w:rPr>
          <w:bCs/>
          <w:sz w:val="24"/>
        </w:rPr>
        <w:t>genera</w:t>
      </w:r>
      <w:r w:rsidR="009B3F14">
        <w:rPr>
          <w:bCs/>
          <w:sz w:val="24"/>
        </w:rPr>
        <w:t>ndo</w:t>
      </w:r>
      <w:r w:rsidR="009B3F14" w:rsidRPr="009B3F14">
        <w:rPr>
          <w:bCs/>
          <w:sz w:val="24"/>
        </w:rPr>
        <w:t xml:space="preserve"> una condición geomecánica con un mayor riesgo sísmico, por lo que no</w:t>
      </w:r>
      <w:r w:rsidR="009B3F14">
        <w:rPr>
          <w:bCs/>
          <w:sz w:val="24"/>
        </w:rPr>
        <w:t xml:space="preserve"> </w:t>
      </w:r>
      <w:r w:rsidR="009B3F14" w:rsidRPr="009B3F14">
        <w:rPr>
          <w:bCs/>
          <w:sz w:val="24"/>
        </w:rPr>
        <w:t>es aplicable</w:t>
      </w:r>
      <w:r w:rsidR="009B3F14">
        <w:rPr>
          <w:bCs/>
          <w:sz w:val="24"/>
        </w:rPr>
        <w:t>.</w:t>
      </w:r>
    </w:p>
    <w:p w14:paraId="151B4707" w14:textId="77777777" w:rsidR="00274A93" w:rsidRDefault="00274A93" w:rsidP="00274A93">
      <w:pPr>
        <w:autoSpaceDE w:val="0"/>
        <w:autoSpaceDN w:val="0"/>
        <w:adjustRightInd w:val="0"/>
        <w:spacing w:line="360" w:lineRule="auto"/>
        <w:jc w:val="both"/>
        <w:rPr>
          <w:bCs/>
          <w:sz w:val="24"/>
        </w:rPr>
      </w:pPr>
      <w:r>
        <w:rPr>
          <w:bCs/>
          <w:sz w:val="24"/>
        </w:rPr>
        <w:t>Para la secuencia de socavación s</w:t>
      </w:r>
      <w:r w:rsidRPr="00274A93">
        <w:rPr>
          <w:bCs/>
          <w:sz w:val="24"/>
        </w:rPr>
        <w:t>e llevará una geometría cóncava en la dirección del frente de</w:t>
      </w:r>
      <w:r>
        <w:rPr>
          <w:bCs/>
          <w:sz w:val="24"/>
        </w:rPr>
        <w:t xml:space="preserve"> </w:t>
      </w:r>
      <w:r w:rsidRPr="00274A93">
        <w:rPr>
          <w:bCs/>
          <w:sz w:val="24"/>
        </w:rPr>
        <w:t>hundimiento, es decir</w:t>
      </w:r>
      <w:r>
        <w:rPr>
          <w:bCs/>
          <w:sz w:val="24"/>
        </w:rPr>
        <w:t>,</w:t>
      </w:r>
      <w:r w:rsidRPr="00274A93">
        <w:rPr>
          <w:bCs/>
          <w:sz w:val="24"/>
        </w:rPr>
        <w:t xml:space="preserve"> el centro de curvatura debe estar dentro</w:t>
      </w:r>
      <w:r>
        <w:rPr>
          <w:bCs/>
          <w:sz w:val="24"/>
        </w:rPr>
        <w:t xml:space="preserve"> </w:t>
      </w:r>
      <w:r w:rsidRPr="00274A93">
        <w:rPr>
          <w:bCs/>
          <w:sz w:val="24"/>
        </w:rPr>
        <w:t>de la zona hundida.</w:t>
      </w:r>
      <w:r>
        <w:rPr>
          <w:bCs/>
          <w:sz w:val="24"/>
        </w:rPr>
        <w:t xml:space="preserve"> </w:t>
      </w:r>
      <w:r w:rsidRPr="00274A93">
        <w:rPr>
          <w:bCs/>
          <w:sz w:val="24"/>
        </w:rPr>
        <w:t>El frente de hundimiento debe orientarse en 90º (con una</w:t>
      </w:r>
      <w:r>
        <w:rPr>
          <w:bCs/>
          <w:sz w:val="24"/>
        </w:rPr>
        <w:t xml:space="preserve"> </w:t>
      </w:r>
      <w:r w:rsidRPr="00274A93">
        <w:rPr>
          <w:bCs/>
          <w:sz w:val="24"/>
        </w:rPr>
        <w:t xml:space="preserve">tolerancia de </w:t>
      </w:r>
      <w:r w:rsidR="00354C08">
        <w:rPr>
          <w:rFonts w:cs="Times New Roman"/>
          <w:bCs/>
          <w:sz w:val="24"/>
        </w:rPr>
        <w:t>+/-</w:t>
      </w:r>
      <w:r w:rsidRPr="00274A93">
        <w:rPr>
          <w:bCs/>
          <w:sz w:val="24"/>
        </w:rPr>
        <w:t xml:space="preserve"> 30º) respecto a la dirección del esfuerzo</w:t>
      </w:r>
      <w:r>
        <w:rPr>
          <w:bCs/>
          <w:sz w:val="24"/>
        </w:rPr>
        <w:t xml:space="preserve"> </w:t>
      </w:r>
      <w:r w:rsidRPr="00274A93">
        <w:rPr>
          <w:bCs/>
          <w:sz w:val="24"/>
        </w:rPr>
        <w:t>principal mayor, ya que, la zona de concentración de esfuerzos</w:t>
      </w:r>
      <w:r>
        <w:rPr>
          <w:bCs/>
          <w:sz w:val="24"/>
        </w:rPr>
        <w:t xml:space="preserve"> </w:t>
      </w:r>
      <w:r w:rsidRPr="00274A93">
        <w:rPr>
          <w:bCs/>
          <w:sz w:val="24"/>
        </w:rPr>
        <w:t>de</w:t>
      </w:r>
      <w:r>
        <w:rPr>
          <w:bCs/>
          <w:sz w:val="24"/>
        </w:rPr>
        <w:t xml:space="preserve">lante del frente de socavación </w:t>
      </w:r>
      <w:r w:rsidRPr="00274A93">
        <w:rPr>
          <w:bCs/>
          <w:sz w:val="24"/>
        </w:rPr>
        <w:t>será más benigna (menores</w:t>
      </w:r>
      <w:r>
        <w:rPr>
          <w:bCs/>
          <w:sz w:val="24"/>
        </w:rPr>
        <w:t xml:space="preserve"> </w:t>
      </w:r>
      <w:r w:rsidRPr="00274A93">
        <w:rPr>
          <w:bCs/>
          <w:sz w:val="24"/>
        </w:rPr>
        <w:t>zonas en tracción).</w:t>
      </w:r>
      <w:r>
        <w:rPr>
          <w:bCs/>
          <w:sz w:val="24"/>
        </w:rPr>
        <w:t xml:space="preserve"> El f</w:t>
      </w:r>
      <w:r w:rsidRPr="00274A93">
        <w:rPr>
          <w:bCs/>
          <w:sz w:val="24"/>
        </w:rPr>
        <w:t>rente de hundimiento debe orientarse lo más perpendicular</w:t>
      </w:r>
      <w:r>
        <w:rPr>
          <w:bCs/>
          <w:sz w:val="24"/>
        </w:rPr>
        <w:t xml:space="preserve"> </w:t>
      </w:r>
      <w:r w:rsidRPr="00274A93">
        <w:rPr>
          <w:bCs/>
          <w:sz w:val="24"/>
        </w:rPr>
        <w:t>posible a las estructuras principales y contactos litológicos,</w:t>
      </w:r>
      <w:r>
        <w:rPr>
          <w:bCs/>
          <w:sz w:val="24"/>
        </w:rPr>
        <w:t xml:space="preserve"> </w:t>
      </w:r>
      <w:r w:rsidRPr="00274A93">
        <w:rPr>
          <w:bCs/>
          <w:sz w:val="24"/>
        </w:rPr>
        <w:t>con el objetivo de reducir la concentración de</w:t>
      </w:r>
      <w:r>
        <w:rPr>
          <w:bCs/>
          <w:sz w:val="24"/>
        </w:rPr>
        <w:t xml:space="preserve"> </w:t>
      </w:r>
      <w:r w:rsidRPr="00274A93">
        <w:rPr>
          <w:bCs/>
          <w:sz w:val="24"/>
        </w:rPr>
        <w:t>esfuerzos entre</w:t>
      </w:r>
      <w:r>
        <w:rPr>
          <w:bCs/>
          <w:sz w:val="24"/>
        </w:rPr>
        <w:t xml:space="preserve"> </w:t>
      </w:r>
      <w:r w:rsidRPr="00274A93">
        <w:rPr>
          <w:bCs/>
          <w:sz w:val="24"/>
        </w:rPr>
        <w:t>dichas discontinuidades y el área hundida.</w:t>
      </w:r>
    </w:p>
    <w:p w14:paraId="5280822D" w14:textId="77777777" w:rsidR="00274A93" w:rsidRDefault="000E12E3" w:rsidP="000E12E3">
      <w:pPr>
        <w:autoSpaceDE w:val="0"/>
        <w:autoSpaceDN w:val="0"/>
        <w:adjustRightInd w:val="0"/>
        <w:spacing w:line="360" w:lineRule="auto"/>
        <w:jc w:val="both"/>
        <w:rPr>
          <w:bCs/>
          <w:sz w:val="24"/>
        </w:rPr>
      </w:pPr>
      <w:r w:rsidRPr="000E12E3">
        <w:rPr>
          <w:bCs/>
          <w:sz w:val="24"/>
        </w:rPr>
        <w:t>Se debe tratar de minimizar la formación de cuñas inestables</w:t>
      </w:r>
      <w:r>
        <w:rPr>
          <w:bCs/>
          <w:sz w:val="24"/>
        </w:rPr>
        <w:t xml:space="preserve"> </w:t>
      </w:r>
      <w:r w:rsidRPr="000E12E3">
        <w:rPr>
          <w:bCs/>
          <w:sz w:val="24"/>
        </w:rPr>
        <w:t>entre la línea de hundimiento y los planos de debilidad (fallas,</w:t>
      </w:r>
      <w:r>
        <w:rPr>
          <w:bCs/>
          <w:sz w:val="24"/>
        </w:rPr>
        <w:t xml:space="preserve"> </w:t>
      </w:r>
      <w:r w:rsidRPr="000E12E3">
        <w:rPr>
          <w:bCs/>
          <w:sz w:val="24"/>
        </w:rPr>
        <w:t>contactos</w:t>
      </w:r>
      <w:r w:rsidR="0078217F">
        <w:rPr>
          <w:bCs/>
          <w:sz w:val="24"/>
        </w:rPr>
        <w:t xml:space="preserve"> y</w:t>
      </w:r>
      <w:r w:rsidRPr="000E12E3">
        <w:rPr>
          <w:bCs/>
          <w:sz w:val="24"/>
        </w:rPr>
        <w:t xml:space="preserve"> área hundida).</w:t>
      </w:r>
      <w:r>
        <w:rPr>
          <w:bCs/>
          <w:sz w:val="24"/>
        </w:rPr>
        <w:t xml:space="preserve"> También se debe e</w:t>
      </w:r>
      <w:r w:rsidRPr="000E12E3">
        <w:rPr>
          <w:bCs/>
          <w:sz w:val="24"/>
        </w:rPr>
        <w:t>vitar frentes con geometría que formen ángulos rectos o</w:t>
      </w:r>
      <w:r>
        <w:rPr>
          <w:bCs/>
          <w:sz w:val="24"/>
        </w:rPr>
        <w:t xml:space="preserve"> agudos, ya que</w:t>
      </w:r>
      <w:r w:rsidRPr="000E12E3">
        <w:rPr>
          <w:bCs/>
          <w:sz w:val="24"/>
        </w:rPr>
        <w:t xml:space="preserve"> estos generan concentraciones de esfuerzos,</w:t>
      </w:r>
      <w:r>
        <w:rPr>
          <w:bCs/>
          <w:sz w:val="24"/>
        </w:rPr>
        <w:t xml:space="preserve"> </w:t>
      </w:r>
      <w:r w:rsidRPr="000E12E3">
        <w:rPr>
          <w:bCs/>
          <w:sz w:val="24"/>
        </w:rPr>
        <w:t>aumentando la probabilidad de ocurrencia de daños.</w:t>
      </w:r>
      <w:r>
        <w:rPr>
          <w:bCs/>
          <w:sz w:val="24"/>
        </w:rPr>
        <w:t xml:space="preserve"> D</w:t>
      </w:r>
      <w:r w:rsidRPr="000E12E3">
        <w:rPr>
          <w:bCs/>
          <w:sz w:val="24"/>
        </w:rPr>
        <w:t xml:space="preserve">ejar frentes </w:t>
      </w:r>
      <w:r w:rsidRPr="003005D3">
        <w:rPr>
          <w:bCs/>
          <w:sz w:val="24"/>
        </w:rPr>
        <w:t>dinámic</w:t>
      </w:r>
      <w:r w:rsidR="003A5D58" w:rsidRPr="003005D3">
        <w:rPr>
          <w:bCs/>
          <w:sz w:val="24"/>
        </w:rPr>
        <w:t>o</w:t>
      </w:r>
      <w:r w:rsidRPr="003005D3">
        <w:rPr>
          <w:bCs/>
          <w:sz w:val="24"/>
        </w:rPr>
        <w:t>s detenid</w:t>
      </w:r>
      <w:r w:rsidR="003A5D58" w:rsidRPr="003005D3">
        <w:rPr>
          <w:bCs/>
          <w:sz w:val="24"/>
        </w:rPr>
        <w:t>o</w:t>
      </w:r>
      <w:r w:rsidR="007741ED" w:rsidRPr="003005D3">
        <w:rPr>
          <w:bCs/>
          <w:sz w:val="24"/>
        </w:rPr>
        <w:t>s</w:t>
      </w:r>
      <w:r w:rsidRPr="000E12E3">
        <w:rPr>
          <w:bCs/>
          <w:sz w:val="24"/>
        </w:rPr>
        <w:t xml:space="preserve"> por prolongado tiempo</w:t>
      </w:r>
      <w:r>
        <w:rPr>
          <w:bCs/>
          <w:sz w:val="24"/>
        </w:rPr>
        <w:t xml:space="preserve"> </w:t>
      </w:r>
      <w:r w:rsidRPr="000E12E3">
        <w:rPr>
          <w:bCs/>
          <w:sz w:val="24"/>
        </w:rPr>
        <w:t>(especialmente sobre infraestructura relevante, como piques</w:t>
      </w:r>
      <w:r>
        <w:rPr>
          <w:bCs/>
          <w:sz w:val="24"/>
        </w:rPr>
        <w:t xml:space="preserve">, </w:t>
      </w:r>
      <w:r w:rsidR="007741ED">
        <w:rPr>
          <w:bCs/>
          <w:sz w:val="24"/>
        </w:rPr>
        <w:t>entre otros</w:t>
      </w:r>
      <w:r w:rsidRPr="000E12E3">
        <w:rPr>
          <w:bCs/>
          <w:sz w:val="24"/>
        </w:rPr>
        <w:t>)</w:t>
      </w:r>
      <w:r w:rsidR="007741ED">
        <w:rPr>
          <w:bCs/>
          <w:sz w:val="24"/>
        </w:rPr>
        <w:t xml:space="preserve"> puede p</w:t>
      </w:r>
      <w:r w:rsidRPr="000E12E3">
        <w:rPr>
          <w:bCs/>
          <w:sz w:val="24"/>
        </w:rPr>
        <w:t>roduci</w:t>
      </w:r>
      <w:r w:rsidR="007741ED">
        <w:rPr>
          <w:bCs/>
          <w:sz w:val="24"/>
        </w:rPr>
        <w:t>r</w:t>
      </w:r>
      <w:r w:rsidRPr="000E12E3">
        <w:rPr>
          <w:bCs/>
          <w:sz w:val="24"/>
        </w:rPr>
        <w:t xml:space="preserve"> un deterioro progresivo en el</w:t>
      </w:r>
      <w:r w:rsidR="007741ED">
        <w:rPr>
          <w:bCs/>
          <w:sz w:val="24"/>
        </w:rPr>
        <w:t xml:space="preserve"> </w:t>
      </w:r>
      <w:r w:rsidRPr="000E12E3">
        <w:rPr>
          <w:bCs/>
          <w:sz w:val="24"/>
        </w:rPr>
        <w:t>tiempo del macizo rocoso delante del frente de socavación.</w:t>
      </w:r>
    </w:p>
    <w:p w14:paraId="270EDFC0" w14:textId="77777777" w:rsidR="000B0D3C" w:rsidRDefault="000B0D3C" w:rsidP="00B71214">
      <w:pPr>
        <w:autoSpaceDE w:val="0"/>
        <w:autoSpaceDN w:val="0"/>
        <w:adjustRightInd w:val="0"/>
        <w:spacing w:after="0" w:line="360" w:lineRule="auto"/>
        <w:jc w:val="both"/>
        <w:rPr>
          <w:bCs/>
          <w:sz w:val="24"/>
        </w:rPr>
      </w:pPr>
      <w:r w:rsidRPr="000B0D3C">
        <w:rPr>
          <w:bCs/>
          <w:sz w:val="24"/>
        </w:rPr>
        <w:t>El avance de la extracción debe ser concordante con la socavación en</w:t>
      </w:r>
      <w:r>
        <w:rPr>
          <w:bCs/>
          <w:sz w:val="24"/>
        </w:rPr>
        <w:t xml:space="preserve"> </w:t>
      </w:r>
      <w:r w:rsidRPr="000B0D3C">
        <w:rPr>
          <w:bCs/>
          <w:sz w:val="24"/>
        </w:rPr>
        <w:t>or</w:t>
      </w:r>
      <w:r>
        <w:rPr>
          <w:bCs/>
          <w:sz w:val="24"/>
        </w:rPr>
        <w:t xml:space="preserve">ientación y geometría </w:t>
      </w:r>
      <w:r w:rsidRPr="000B0D3C">
        <w:rPr>
          <w:bCs/>
          <w:sz w:val="24"/>
        </w:rPr>
        <w:t>(</w:t>
      </w:r>
      <w:r>
        <w:rPr>
          <w:bCs/>
          <w:sz w:val="24"/>
        </w:rPr>
        <w:t>vá</w:t>
      </w:r>
      <w:r w:rsidRPr="000B0D3C">
        <w:rPr>
          <w:bCs/>
          <w:sz w:val="24"/>
        </w:rPr>
        <w:t>lido para todo método de explotación)</w:t>
      </w:r>
      <w:r>
        <w:rPr>
          <w:bCs/>
          <w:sz w:val="24"/>
        </w:rPr>
        <w:t xml:space="preserve">. </w:t>
      </w:r>
      <w:r w:rsidRPr="000B0D3C">
        <w:rPr>
          <w:bCs/>
          <w:sz w:val="24"/>
        </w:rPr>
        <w:t xml:space="preserve">Considerar </w:t>
      </w:r>
      <w:r>
        <w:rPr>
          <w:bCs/>
          <w:sz w:val="24"/>
        </w:rPr>
        <w:t xml:space="preserve">un </w:t>
      </w:r>
      <w:r w:rsidRPr="000B0D3C">
        <w:rPr>
          <w:bCs/>
          <w:sz w:val="24"/>
        </w:rPr>
        <w:t xml:space="preserve">ángulo de </w:t>
      </w:r>
      <w:r w:rsidRPr="00213A30">
        <w:rPr>
          <w:bCs/>
          <w:sz w:val="24"/>
        </w:rPr>
        <w:t>quiebre</w:t>
      </w:r>
      <w:r w:rsidRPr="000B0D3C">
        <w:rPr>
          <w:bCs/>
          <w:sz w:val="24"/>
        </w:rPr>
        <w:t xml:space="preserve"> desde el frente de</w:t>
      </w:r>
      <w:r>
        <w:rPr>
          <w:bCs/>
          <w:sz w:val="24"/>
        </w:rPr>
        <w:t xml:space="preserve"> extracción de 65° a 75º, c</w:t>
      </w:r>
      <w:r w:rsidRPr="000B0D3C">
        <w:rPr>
          <w:bCs/>
          <w:sz w:val="24"/>
        </w:rPr>
        <w:t>ondición que se</w:t>
      </w:r>
      <w:r>
        <w:rPr>
          <w:bCs/>
          <w:sz w:val="24"/>
        </w:rPr>
        <w:t xml:space="preserve"> </w:t>
      </w:r>
      <w:r w:rsidRPr="000B0D3C">
        <w:rPr>
          <w:bCs/>
          <w:sz w:val="24"/>
        </w:rPr>
        <w:t>regulariza con las velocidades de extracción y la</w:t>
      </w:r>
      <w:r>
        <w:rPr>
          <w:bCs/>
          <w:sz w:val="24"/>
        </w:rPr>
        <w:t xml:space="preserve"> </w:t>
      </w:r>
      <w:r w:rsidRPr="000B0D3C">
        <w:rPr>
          <w:bCs/>
          <w:sz w:val="24"/>
        </w:rPr>
        <w:t>incorporación de área a la producción</w:t>
      </w:r>
      <w:r>
        <w:rPr>
          <w:bCs/>
          <w:sz w:val="24"/>
        </w:rPr>
        <w:t xml:space="preserve">. El ángulo de quiebre se esquematiza en Figura </w:t>
      </w:r>
      <w:r w:rsidR="00387C20">
        <w:rPr>
          <w:bCs/>
          <w:sz w:val="24"/>
        </w:rPr>
        <w:t>6</w:t>
      </w:r>
      <w:r>
        <w:rPr>
          <w:bCs/>
          <w:sz w:val="24"/>
        </w:rPr>
        <w:t>.</w:t>
      </w:r>
    </w:p>
    <w:p w14:paraId="00AA95B5" w14:textId="77777777" w:rsidR="000B0D3C" w:rsidRPr="00BD2D3F" w:rsidRDefault="00BD2D3F" w:rsidP="00BD2D3F">
      <w:pPr>
        <w:autoSpaceDE w:val="0"/>
        <w:autoSpaceDN w:val="0"/>
        <w:adjustRightInd w:val="0"/>
        <w:spacing w:line="360" w:lineRule="auto"/>
        <w:jc w:val="center"/>
        <w:rPr>
          <w:bCs/>
          <w:sz w:val="24"/>
        </w:rPr>
      </w:pPr>
      <w:r>
        <w:rPr>
          <w:bCs/>
          <w:noProof/>
          <w:sz w:val="24"/>
          <w:lang w:val="es-ES" w:eastAsia="es-ES"/>
        </w:rPr>
        <w:drawing>
          <wp:inline distT="0" distB="0" distL="0" distR="0" wp14:anchorId="6C63BE75" wp14:editId="498E7CDF">
            <wp:extent cx="6116320" cy="24237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2423795"/>
                    </a:xfrm>
                    <a:prstGeom prst="rect">
                      <a:avLst/>
                    </a:prstGeom>
                    <a:noFill/>
                    <a:ln>
                      <a:noFill/>
                    </a:ln>
                  </pic:spPr>
                </pic:pic>
              </a:graphicData>
            </a:graphic>
          </wp:inline>
        </w:drawing>
      </w:r>
      <w:r w:rsidR="00556934">
        <w:rPr>
          <w:b/>
        </w:rPr>
        <w:t>Figura 6</w:t>
      </w:r>
      <w:r w:rsidR="000B0D3C" w:rsidRPr="005F5538">
        <w:rPr>
          <w:b/>
        </w:rPr>
        <w:t xml:space="preserve">. </w:t>
      </w:r>
      <w:r w:rsidR="000B0D3C">
        <w:rPr>
          <w:b/>
        </w:rPr>
        <w:t xml:space="preserve">Ángulo de quiebre, método </w:t>
      </w:r>
      <w:r w:rsidR="000B0D3C" w:rsidRPr="005F5538">
        <w:rPr>
          <w:b/>
        </w:rPr>
        <w:t>de</w:t>
      </w:r>
      <w:r w:rsidR="000B0D3C">
        <w:rPr>
          <w:b/>
        </w:rPr>
        <w:t xml:space="preserve"> Block/Panel Caving</w:t>
      </w:r>
    </w:p>
    <w:p w14:paraId="2B3DE2C6" w14:textId="77777777" w:rsidR="007741ED" w:rsidRDefault="000B0D3C" w:rsidP="000B0D3C">
      <w:pPr>
        <w:autoSpaceDE w:val="0"/>
        <w:autoSpaceDN w:val="0"/>
        <w:adjustRightInd w:val="0"/>
        <w:spacing w:line="360" w:lineRule="auto"/>
        <w:jc w:val="both"/>
        <w:rPr>
          <w:bCs/>
          <w:sz w:val="24"/>
        </w:rPr>
      </w:pPr>
      <w:r w:rsidRPr="000B0D3C">
        <w:rPr>
          <w:bCs/>
          <w:sz w:val="24"/>
        </w:rPr>
        <w:t>El avance de la extracción debe mantener una</w:t>
      </w:r>
      <w:r>
        <w:rPr>
          <w:bCs/>
          <w:sz w:val="24"/>
        </w:rPr>
        <w:t xml:space="preserve"> </w:t>
      </w:r>
      <w:r w:rsidRPr="000B0D3C">
        <w:rPr>
          <w:bCs/>
          <w:sz w:val="24"/>
        </w:rPr>
        <w:t>di</w:t>
      </w:r>
      <w:r>
        <w:rPr>
          <w:bCs/>
          <w:sz w:val="24"/>
        </w:rPr>
        <w:t xml:space="preserve">stancia </w:t>
      </w:r>
      <w:r w:rsidRPr="000B0D3C">
        <w:rPr>
          <w:bCs/>
          <w:sz w:val="24"/>
        </w:rPr>
        <w:t>crítica del frente para generar el</w:t>
      </w:r>
      <w:r>
        <w:rPr>
          <w:bCs/>
          <w:sz w:val="24"/>
        </w:rPr>
        <w:t xml:space="preserve"> </w:t>
      </w:r>
      <w:r w:rsidRPr="00213A30">
        <w:rPr>
          <w:bCs/>
          <w:sz w:val="24"/>
        </w:rPr>
        <w:t>quiebre</w:t>
      </w:r>
      <w:r w:rsidRPr="000B0D3C">
        <w:rPr>
          <w:bCs/>
          <w:sz w:val="24"/>
        </w:rPr>
        <w:t xml:space="preserve"> del macizo rocoso (caving). </w:t>
      </w:r>
      <w:r w:rsidR="0078217F">
        <w:rPr>
          <w:bCs/>
          <w:sz w:val="24"/>
        </w:rPr>
        <w:t>Se recomienda c</w:t>
      </w:r>
      <w:r w:rsidRPr="000B0D3C">
        <w:rPr>
          <w:bCs/>
          <w:sz w:val="24"/>
        </w:rPr>
        <w:t>onsiderar</w:t>
      </w:r>
      <w:r>
        <w:rPr>
          <w:bCs/>
          <w:sz w:val="24"/>
        </w:rPr>
        <w:t xml:space="preserve"> una distancia </w:t>
      </w:r>
      <w:r w:rsidRPr="000B0D3C">
        <w:rPr>
          <w:bCs/>
          <w:sz w:val="24"/>
        </w:rPr>
        <w:t>crítica de 100</w:t>
      </w:r>
      <w:r>
        <w:rPr>
          <w:bCs/>
          <w:sz w:val="24"/>
        </w:rPr>
        <w:t xml:space="preserve"> </w:t>
      </w:r>
      <w:r w:rsidRPr="000B0D3C">
        <w:rPr>
          <w:bCs/>
          <w:sz w:val="24"/>
        </w:rPr>
        <w:t>m</w:t>
      </w:r>
      <w:r>
        <w:rPr>
          <w:bCs/>
          <w:sz w:val="24"/>
        </w:rPr>
        <w:t>etros</w:t>
      </w:r>
      <w:r w:rsidRPr="000B0D3C">
        <w:rPr>
          <w:bCs/>
          <w:sz w:val="24"/>
        </w:rPr>
        <w:t xml:space="preserve"> como mínimo en</w:t>
      </w:r>
      <w:r w:rsidR="0078217F">
        <w:rPr>
          <w:bCs/>
          <w:sz w:val="24"/>
        </w:rPr>
        <w:t xml:space="preserve"> ambas caras en caving virgen.</w:t>
      </w:r>
    </w:p>
    <w:p w14:paraId="00318B3E" w14:textId="77777777" w:rsidR="006B4D3C" w:rsidRPr="009D1B8D" w:rsidRDefault="006B4D3C" w:rsidP="006B4D3C">
      <w:pPr>
        <w:pStyle w:val="Ttulo2"/>
        <w:spacing w:line="360" w:lineRule="auto"/>
        <w:rPr>
          <w:rFonts w:asciiTheme="majorHAnsi" w:hAnsiTheme="majorHAnsi"/>
          <w:b/>
          <w:color w:val="auto"/>
          <w:sz w:val="32"/>
        </w:rPr>
      </w:pPr>
      <w:r w:rsidRPr="009D1B8D">
        <w:rPr>
          <w:rFonts w:asciiTheme="majorHAnsi" w:hAnsiTheme="majorHAnsi"/>
          <w:b/>
          <w:color w:val="auto"/>
          <w:sz w:val="32"/>
        </w:rPr>
        <w:lastRenderedPageBreak/>
        <w:t>Estrategias de socavación</w:t>
      </w:r>
    </w:p>
    <w:p w14:paraId="07B7892E" w14:textId="77777777" w:rsidR="006B4D3C" w:rsidRPr="006B4D3C" w:rsidRDefault="000F4F25" w:rsidP="006B4D3C">
      <w:pPr>
        <w:autoSpaceDE w:val="0"/>
        <w:autoSpaceDN w:val="0"/>
        <w:adjustRightInd w:val="0"/>
        <w:spacing w:line="360" w:lineRule="auto"/>
        <w:jc w:val="both"/>
        <w:rPr>
          <w:bCs/>
          <w:sz w:val="24"/>
        </w:rPr>
      </w:pPr>
      <w:r>
        <w:rPr>
          <w:bCs/>
          <w:sz w:val="24"/>
        </w:rPr>
        <w:t>Rivero (2008)</w:t>
      </w:r>
      <w:r w:rsidR="0078217F">
        <w:rPr>
          <w:bCs/>
          <w:sz w:val="24"/>
        </w:rPr>
        <w:t xml:space="preserve"> plantea que </w:t>
      </w:r>
      <w:r>
        <w:rPr>
          <w:bCs/>
          <w:sz w:val="24"/>
        </w:rPr>
        <w:t>p</w:t>
      </w:r>
      <w:r w:rsidR="006B4D3C" w:rsidRPr="006B4D3C">
        <w:rPr>
          <w:bCs/>
          <w:sz w:val="24"/>
        </w:rPr>
        <w:t xml:space="preserve">or estrategia de </w:t>
      </w:r>
      <w:r w:rsidR="0078217F">
        <w:rPr>
          <w:bCs/>
          <w:sz w:val="24"/>
        </w:rPr>
        <w:t>socavación se hace</w:t>
      </w:r>
      <w:r w:rsidR="006B4D3C" w:rsidRPr="006B4D3C">
        <w:rPr>
          <w:bCs/>
          <w:sz w:val="24"/>
        </w:rPr>
        <w:t xml:space="preserve"> referencia a la secuencia de construcción de las</w:t>
      </w:r>
      <w:r w:rsidR="006B4D3C">
        <w:rPr>
          <w:bCs/>
          <w:sz w:val="24"/>
        </w:rPr>
        <w:t xml:space="preserve"> </w:t>
      </w:r>
      <w:r w:rsidR="006B4D3C" w:rsidRPr="006B4D3C">
        <w:rPr>
          <w:bCs/>
          <w:sz w:val="24"/>
        </w:rPr>
        <w:t>labores productivas, es decir, la temporalidad de la tronadura de socavación relativa al desarrollo</w:t>
      </w:r>
      <w:r w:rsidR="006B4D3C">
        <w:rPr>
          <w:bCs/>
          <w:sz w:val="24"/>
        </w:rPr>
        <w:t xml:space="preserve"> </w:t>
      </w:r>
      <w:r w:rsidR="006B4D3C" w:rsidRPr="006B4D3C">
        <w:rPr>
          <w:bCs/>
          <w:sz w:val="24"/>
        </w:rPr>
        <w:t>de las labores en los niveles de hundimiento y producción, y a la apertura de las bateas. Diversos</w:t>
      </w:r>
      <w:r w:rsidR="006B4D3C">
        <w:rPr>
          <w:bCs/>
          <w:sz w:val="24"/>
        </w:rPr>
        <w:t xml:space="preserve"> </w:t>
      </w:r>
      <w:r w:rsidR="006B4D3C" w:rsidRPr="006B4D3C">
        <w:rPr>
          <w:bCs/>
          <w:sz w:val="24"/>
        </w:rPr>
        <w:t>autores (</w:t>
      </w:r>
      <w:r w:rsidR="0053457D" w:rsidRPr="006B4D3C">
        <w:rPr>
          <w:bCs/>
          <w:sz w:val="24"/>
        </w:rPr>
        <w:t>Laubscher 2000</w:t>
      </w:r>
      <w:r w:rsidR="0053457D">
        <w:rPr>
          <w:bCs/>
          <w:sz w:val="24"/>
        </w:rPr>
        <w:t xml:space="preserve">, </w:t>
      </w:r>
      <w:r w:rsidR="006B4D3C" w:rsidRPr="006B4D3C">
        <w:rPr>
          <w:bCs/>
          <w:sz w:val="24"/>
        </w:rPr>
        <w:t>Wattimena 2003</w:t>
      </w:r>
      <w:r w:rsidR="0053457D">
        <w:rPr>
          <w:bCs/>
          <w:sz w:val="24"/>
        </w:rPr>
        <w:t xml:space="preserve">, </w:t>
      </w:r>
      <w:r w:rsidR="0053457D" w:rsidRPr="006B4D3C">
        <w:rPr>
          <w:bCs/>
          <w:sz w:val="24"/>
        </w:rPr>
        <w:t>Brown 2007</w:t>
      </w:r>
      <w:r w:rsidR="006B4D3C" w:rsidRPr="006B4D3C">
        <w:rPr>
          <w:bCs/>
          <w:sz w:val="24"/>
        </w:rPr>
        <w:t>) coinciden en que las estrategias de</w:t>
      </w:r>
      <w:r w:rsidR="006B4D3C">
        <w:rPr>
          <w:bCs/>
          <w:sz w:val="24"/>
        </w:rPr>
        <w:t xml:space="preserve"> </w:t>
      </w:r>
      <w:r w:rsidR="006B4D3C" w:rsidRPr="006B4D3C">
        <w:rPr>
          <w:bCs/>
          <w:sz w:val="24"/>
        </w:rPr>
        <w:t>socavación más importantes son:</w:t>
      </w:r>
    </w:p>
    <w:p w14:paraId="271655A9" w14:textId="77777777" w:rsidR="006B4D3C" w:rsidRDefault="006B4D3C" w:rsidP="006B4D3C">
      <w:pPr>
        <w:pStyle w:val="Prrafodelista"/>
        <w:numPr>
          <w:ilvl w:val="0"/>
          <w:numId w:val="12"/>
        </w:numPr>
        <w:autoSpaceDE w:val="0"/>
        <w:autoSpaceDN w:val="0"/>
        <w:adjustRightInd w:val="0"/>
        <w:spacing w:after="0" w:line="360" w:lineRule="auto"/>
        <w:rPr>
          <w:bCs/>
          <w:sz w:val="24"/>
        </w:rPr>
      </w:pPr>
      <w:r w:rsidRPr="006B4D3C">
        <w:rPr>
          <w:bCs/>
          <w:sz w:val="24"/>
        </w:rPr>
        <w:t>El hundimiento posterior o convencional</w:t>
      </w:r>
    </w:p>
    <w:p w14:paraId="1EE0F77C" w14:textId="77777777" w:rsidR="006B4D3C" w:rsidRDefault="006B4D3C" w:rsidP="006B4D3C">
      <w:pPr>
        <w:pStyle w:val="Prrafodelista"/>
        <w:numPr>
          <w:ilvl w:val="0"/>
          <w:numId w:val="12"/>
        </w:numPr>
        <w:autoSpaceDE w:val="0"/>
        <w:autoSpaceDN w:val="0"/>
        <w:adjustRightInd w:val="0"/>
        <w:spacing w:after="0" w:line="360" w:lineRule="auto"/>
        <w:rPr>
          <w:bCs/>
          <w:sz w:val="24"/>
        </w:rPr>
      </w:pPr>
      <w:r w:rsidRPr="006B4D3C">
        <w:rPr>
          <w:bCs/>
          <w:sz w:val="24"/>
        </w:rPr>
        <w:t>El hundimiento avanzado</w:t>
      </w:r>
    </w:p>
    <w:p w14:paraId="378320BF" w14:textId="77777777" w:rsidR="006B4D3C" w:rsidRDefault="006B4D3C" w:rsidP="00E013E4">
      <w:pPr>
        <w:pStyle w:val="Prrafodelista"/>
        <w:numPr>
          <w:ilvl w:val="0"/>
          <w:numId w:val="12"/>
        </w:numPr>
        <w:autoSpaceDE w:val="0"/>
        <w:autoSpaceDN w:val="0"/>
        <w:adjustRightInd w:val="0"/>
        <w:spacing w:line="360" w:lineRule="auto"/>
        <w:rPr>
          <w:bCs/>
          <w:sz w:val="24"/>
        </w:rPr>
      </w:pPr>
      <w:r w:rsidRPr="006B4D3C">
        <w:rPr>
          <w:bCs/>
          <w:sz w:val="24"/>
        </w:rPr>
        <w:t>El hundimiento previo</w:t>
      </w:r>
    </w:p>
    <w:p w14:paraId="3C8C0AEA" w14:textId="77777777" w:rsidR="00685040" w:rsidRPr="00E013E4" w:rsidRDefault="00685040" w:rsidP="004424BB">
      <w:pPr>
        <w:pStyle w:val="Ttulo3"/>
        <w:spacing w:line="360" w:lineRule="auto"/>
        <w:rPr>
          <w:rFonts w:cs="Times New Roman"/>
          <w:color w:val="auto"/>
          <w:sz w:val="26"/>
          <w:szCs w:val="26"/>
        </w:rPr>
      </w:pPr>
      <w:r w:rsidRPr="00E013E4">
        <w:rPr>
          <w:rFonts w:cs="Times New Roman"/>
          <w:color w:val="auto"/>
          <w:sz w:val="26"/>
          <w:szCs w:val="26"/>
        </w:rPr>
        <w:t>Hundimiento</w:t>
      </w:r>
      <w:r w:rsidR="004424BB" w:rsidRPr="00E013E4">
        <w:rPr>
          <w:rFonts w:cs="Times New Roman"/>
          <w:color w:val="auto"/>
          <w:sz w:val="26"/>
          <w:szCs w:val="26"/>
        </w:rPr>
        <w:t xml:space="preserve"> convencional</w:t>
      </w:r>
    </w:p>
    <w:p w14:paraId="638B9071" w14:textId="77777777" w:rsidR="004424BB" w:rsidRPr="004424BB" w:rsidRDefault="004424BB" w:rsidP="004424BB">
      <w:pPr>
        <w:spacing w:line="360" w:lineRule="auto"/>
        <w:jc w:val="both"/>
        <w:rPr>
          <w:sz w:val="24"/>
        </w:rPr>
      </w:pPr>
      <w:r w:rsidRPr="004424BB">
        <w:rPr>
          <w:sz w:val="24"/>
        </w:rPr>
        <w:t>La secuencia constructiva de labores utilizada en est</w:t>
      </w:r>
      <w:r>
        <w:rPr>
          <w:sz w:val="24"/>
        </w:rPr>
        <w:t>a metodología se muestra en la F</w:t>
      </w:r>
      <w:r w:rsidRPr="004424BB">
        <w:rPr>
          <w:sz w:val="24"/>
        </w:rPr>
        <w:t>igura</w:t>
      </w:r>
      <w:r>
        <w:rPr>
          <w:sz w:val="24"/>
        </w:rPr>
        <w:t xml:space="preserve"> </w:t>
      </w:r>
      <w:r w:rsidR="00387C20">
        <w:rPr>
          <w:sz w:val="24"/>
        </w:rPr>
        <w:t>7</w:t>
      </w:r>
      <w:r w:rsidRPr="004424BB">
        <w:rPr>
          <w:sz w:val="24"/>
        </w:rPr>
        <w:t xml:space="preserve"> y se detalla a continuación (Karzul</w:t>
      </w:r>
      <w:r w:rsidR="00387C20">
        <w:rPr>
          <w:sz w:val="24"/>
        </w:rPr>
        <w:t>ovic</w:t>
      </w:r>
      <w:r>
        <w:rPr>
          <w:sz w:val="24"/>
        </w:rPr>
        <w:t xml:space="preserve"> 1998</w:t>
      </w:r>
      <w:r w:rsidR="00387C20">
        <w:rPr>
          <w:sz w:val="24"/>
        </w:rPr>
        <w:t>,</w:t>
      </w:r>
      <w:r>
        <w:rPr>
          <w:sz w:val="24"/>
        </w:rPr>
        <w:t xml:space="preserve"> Rojas et al</w:t>
      </w:r>
      <w:r w:rsidR="001E6FDE">
        <w:rPr>
          <w:sz w:val="24"/>
        </w:rPr>
        <w:t>.</w:t>
      </w:r>
      <w:r>
        <w:rPr>
          <w:sz w:val="24"/>
        </w:rPr>
        <w:t xml:space="preserve"> 2000):</w:t>
      </w:r>
    </w:p>
    <w:p w14:paraId="7C312C4B" w14:textId="77777777" w:rsidR="00E013E4" w:rsidRDefault="004424BB" w:rsidP="009863A4">
      <w:pPr>
        <w:pStyle w:val="Prrafodelista"/>
        <w:numPr>
          <w:ilvl w:val="0"/>
          <w:numId w:val="13"/>
        </w:numPr>
        <w:spacing w:after="0" w:line="360" w:lineRule="auto"/>
        <w:jc w:val="both"/>
        <w:rPr>
          <w:sz w:val="24"/>
        </w:rPr>
      </w:pPr>
      <w:r w:rsidRPr="00E013E4">
        <w:rPr>
          <w:sz w:val="24"/>
        </w:rPr>
        <w:t>Desarrollo labores</w:t>
      </w:r>
      <w:r w:rsidR="0078217F">
        <w:rPr>
          <w:sz w:val="24"/>
        </w:rPr>
        <w:t xml:space="preserve"> en</w:t>
      </w:r>
      <w:r w:rsidRPr="00E013E4">
        <w:rPr>
          <w:sz w:val="24"/>
        </w:rPr>
        <w:t xml:space="preserve"> Niveles de producción y de Hundimiento.</w:t>
      </w:r>
    </w:p>
    <w:p w14:paraId="057D3302" w14:textId="77777777" w:rsidR="00E013E4" w:rsidRDefault="004424BB" w:rsidP="009863A4">
      <w:pPr>
        <w:pStyle w:val="Prrafodelista"/>
        <w:numPr>
          <w:ilvl w:val="0"/>
          <w:numId w:val="13"/>
        </w:numPr>
        <w:spacing w:after="0" w:line="360" w:lineRule="auto"/>
        <w:jc w:val="both"/>
        <w:rPr>
          <w:sz w:val="24"/>
        </w:rPr>
      </w:pPr>
      <w:r w:rsidRPr="00E013E4">
        <w:rPr>
          <w:sz w:val="24"/>
        </w:rPr>
        <w:t xml:space="preserve">Apertura de </w:t>
      </w:r>
      <w:r w:rsidR="00D93972" w:rsidRPr="007E19CF">
        <w:rPr>
          <w:sz w:val="24"/>
        </w:rPr>
        <w:t>b</w:t>
      </w:r>
      <w:r w:rsidRPr="00E013E4">
        <w:rPr>
          <w:sz w:val="24"/>
        </w:rPr>
        <w:t>ateas de extracción.</w:t>
      </w:r>
    </w:p>
    <w:p w14:paraId="2F1A8DA6" w14:textId="77777777" w:rsidR="00E013E4" w:rsidRDefault="004424BB" w:rsidP="009863A4">
      <w:pPr>
        <w:pStyle w:val="Prrafodelista"/>
        <w:numPr>
          <w:ilvl w:val="0"/>
          <w:numId w:val="13"/>
        </w:numPr>
        <w:spacing w:after="0" w:line="360" w:lineRule="auto"/>
        <w:jc w:val="both"/>
        <w:rPr>
          <w:sz w:val="24"/>
        </w:rPr>
      </w:pPr>
      <w:r w:rsidRPr="00E013E4">
        <w:rPr>
          <w:sz w:val="24"/>
        </w:rPr>
        <w:t>Tronadura de socavación en el nivel de hundimie</w:t>
      </w:r>
      <w:r w:rsidR="00E013E4">
        <w:rPr>
          <w:sz w:val="24"/>
        </w:rPr>
        <w:t xml:space="preserve">nto, avanzando con el frente de </w:t>
      </w:r>
      <w:r w:rsidRPr="00E013E4">
        <w:rPr>
          <w:sz w:val="24"/>
        </w:rPr>
        <w:t>hundimiento hacia las bateas abiertas.</w:t>
      </w:r>
    </w:p>
    <w:p w14:paraId="28B8DC71" w14:textId="77777777" w:rsidR="004424BB" w:rsidRPr="00E013E4" w:rsidRDefault="004424BB" w:rsidP="00EE61B5">
      <w:pPr>
        <w:pStyle w:val="Prrafodelista"/>
        <w:numPr>
          <w:ilvl w:val="0"/>
          <w:numId w:val="13"/>
        </w:numPr>
        <w:spacing w:line="360" w:lineRule="auto"/>
        <w:jc w:val="both"/>
        <w:rPr>
          <w:sz w:val="24"/>
        </w:rPr>
      </w:pPr>
      <w:r w:rsidRPr="00E013E4">
        <w:rPr>
          <w:sz w:val="24"/>
        </w:rPr>
        <w:t>Inicio de la extracción.</w:t>
      </w:r>
    </w:p>
    <w:p w14:paraId="56EDAB4C" w14:textId="77777777" w:rsidR="004424BB" w:rsidRDefault="004A54D9" w:rsidP="00184057">
      <w:pPr>
        <w:spacing w:after="0" w:line="360" w:lineRule="auto"/>
        <w:jc w:val="both"/>
        <w:rPr>
          <w:sz w:val="24"/>
        </w:rPr>
      </w:pPr>
      <w:r>
        <w:rPr>
          <w:noProof/>
          <w:sz w:val="24"/>
          <w:lang w:val="es-ES" w:eastAsia="es-ES"/>
        </w:rPr>
        <w:drawing>
          <wp:inline distT="0" distB="0" distL="0" distR="0" wp14:anchorId="7A596647" wp14:editId="52B5A7E1">
            <wp:extent cx="6116320" cy="22517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2251710"/>
                    </a:xfrm>
                    <a:prstGeom prst="rect">
                      <a:avLst/>
                    </a:prstGeom>
                    <a:noFill/>
                    <a:ln>
                      <a:noFill/>
                    </a:ln>
                  </pic:spPr>
                </pic:pic>
              </a:graphicData>
            </a:graphic>
          </wp:inline>
        </w:drawing>
      </w:r>
    </w:p>
    <w:p w14:paraId="76D1710D" w14:textId="77777777" w:rsidR="00184057" w:rsidRPr="005F5538" w:rsidRDefault="00387C20" w:rsidP="00184057">
      <w:pPr>
        <w:spacing w:line="360" w:lineRule="auto"/>
        <w:jc w:val="center"/>
        <w:rPr>
          <w:b/>
        </w:rPr>
      </w:pPr>
      <w:r>
        <w:rPr>
          <w:b/>
        </w:rPr>
        <w:t>Figura 7</w:t>
      </w:r>
      <w:r w:rsidR="00184057" w:rsidRPr="005F5538">
        <w:rPr>
          <w:b/>
        </w:rPr>
        <w:t xml:space="preserve">. </w:t>
      </w:r>
      <w:r w:rsidR="00184057">
        <w:rPr>
          <w:rFonts w:cs="Times New Roman"/>
          <w:b/>
          <w:bCs/>
          <w:sz w:val="19"/>
          <w:szCs w:val="19"/>
        </w:rPr>
        <w:t>Secuencia constructiva en el méto</w:t>
      </w:r>
      <w:r w:rsidR="00A330BD">
        <w:rPr>
          <w:rFonts w:cs="Times New Roman"/>
          <w:b/>
          <w:bCs/>
          <w:sz w:val="19"/>
          <w:szCs w:val="19"/>
        </w:rPr>
        <w:t>do de hundimiento convencional</w:t>
      </w:r>
    </w:p>
    <w:p w14:paraId="5BEAF5E2" w14:textId="77777777" w:rsidR="00A330BD" w:rsidRDefault="009863A4" w:rsidP="00D84709">
      <w:pPr>
        <w:spacing w:line="360" w:lineRule="auto"/>
        <w:jc w:val="both"/>
        <w:rPr>
          <w:sz w:val="24"/>
        </w:rPr>
      </w:pPr>
      <w:r w:rsidRPr="009863A4">
        <w:rPr>
          <w:sz w:val="24"/>
        </w:rPr>
        <w:t>En este</w:t>
      </w:r>
      <w:r w:rsidR="00842DB0">
        <w:rPr>
          <w:sz w:val="24"/>
        </w:rPr>
        <w:t xml:space="preserve"> escenario</w:t>
      </w:r>
      <w:r w:rsidRPr="009863A4">
        <w:rPr>
          <w:sz w:val="24"/>
        </w:rPr>
        <w:t>, prácticamente no hay diferencia entre el frente de extracción, limitado por la</w:t>
      </w:r>
      <w:r>
        <w:rPr>
          <w:sz w:val="24"/>
        </w:rPr>
        <w:t xml:space="preserve"> </w:t>
      </w:r>
      <w:r w:rsidRPr="009863A4">
        <w:rPr>
          <w:sz w:val="24"/>
        </w:rPr>
        <w:t>última línea de b</w:t>
      </w:r>
      <w:r w:rsidR="00842DB0">
        <w:rPr>
          <w:sz w:val="24"/>
        </w:rPr>
        <w:t>ateas incorporadas a producción</w:t>
      </w:r>
      <w:r w:rsidRPr="009863A4">
        <w:rPr>
          <w:sz w:val="24"/>
        </w:rPr>
        <w:t xml:space="preserve"> y el frente de socavación asociado al avance</w:t>
      </w:r>
      <w:r>
        <w:rPr>
          <w:sz w:val="24"/>
        </w:rPr>
        <w:t xml:space="preserve"> </w:t>
      </w:r>
      <w:r w:rsidRPr="009863A4">
        <w:rPr>
          <w:sz w:val="24"/>
        </w:rPr>
        <w:t>del corte basal en el nivel de hundimiento. Dada la secuencia constructiva, al desarrollarse las</w:t>
      </w:r>
      <w:r>
        <w:rPr>
          <w:sz w:val="24"/>
        </w:rPr>
        <w:t xml:space="preserve"> </w:t>
      </w:r>
      <w:r w:rsidRPr="009863A4">
        <w:rPr>
          <w:sz w:val="24"/>
        </w:rPr>
        <w:t>labores del nivel de producción por delante de la frente de hundimiento, éstas se ven sometidas a</w:t>
      </w:r>
      <w:r>
        <w:rPr>
          <w:sz w:val="24"/>
        </w:rPr>
        <w:t xml:space="preserve"> </w:t>
      </w:r>
      <w:r w:rsidRPr="009863A4">
        <w:rPr>
          <w:sz w:val="24"/>
        </w:rPr>
        <w:t>la zona de abutment stress, indicadas por flechas</w:t>
      </w:r>
      <w:r w:rsidR="00842DB0">
        <w:rPr>
          <w:sz w:val="24"/>
        </w:rPr>
        <w:t xml:space="preserve"> dis</w:t>
      </w:r>
      <w:r w:rsidRPr="009863A4">
        <w:rPr>
          <w:sz w:val="24"/>
        </w:rPr>
        <w:t xml:space="preserve">continuas en la </w:t>
      </w:r>
      <w:r>
        <w:rPr>
          <w:sz w:val="24"/>
        </w:rPr>
        <w:t>F</w:t>
      </w:r>
      <w:r w:rsidRPr="009863A4">
        <w:rPr>
          <w:sz w:val="24"/>
        </w:rPr>
        <w:t>igura</w:t>
      </w:r>
      <w:r w:rsidR="00A330BD">
        <w:rPr>
          <w:sz w:val="24"/>
        </w:rPr>
        <w:t xml:space="preserve"> 7</w:t>
      </w:r>
      <w:r w:rsidRPr="009863A4">
        <w:rPr>
          <w:sz w:val="24"/>
        </w:rPr>
        <w:t>. Esto generará un</w:t>
      </w:r>
      <w:r>
        <w:rPr>
          <w:sz w:val="24"/>
        </w:rPr>
        <w:t xml:space="preserve"> </w:t>
      </w:r>
      <w:r w:rsidRPr="009863A4">
        <w:rPr>
          <w:sz w:val="24"/>
        </w:rPr>
        <w:t xml:space="preserve">primer impacto en el pilar </w:t>
      </w:r>
      <w:r w:rsidRPr="009863A4">
        <w:rPr>
          <w:sz w:val="24"/>
        </w:rPr>
        <w:lastRenderedPageBreak/>
        <w:t>corona del nivel de producción, el cual se verá intensificado una vez</w:t>
      </w:r>
      <w:r>
        <w:rPr>
          <w:sz w:val="24"/>
        </w:rPr>
        <w:t xml:space="preserve"> </w:t>
      </w:r>
      <w:r w:rsidRPr="009863A4">
        <w:rPr>
          <w:sz w:val="24"/>
        </w:rPr>
        <w:t>que se produzca la apertura de bateas.</w:t>
      </w:r>
    </w:p>
    <w:p w14:paraId="5FE7CA2C" w14:textId="77777777" w:rsidR="003C7306" w:rsidRDefault="00D84709" w:rsidP="00D84709">
      <w:pPr>
        <w:spacing w:line="360" w:lineRule="auto"/>
        <w:jc w:val="both"/>
        <w:rPr>
          <w:sz w:val="24"/>
        </w:rPr>
      </w:pPr>
      <w:r w:rsidRPr="00D84709">
        <w:rPr>
          <w:sz w:val="24"/>
        </w:rPr>
        <w:t>Con respecto a la utilización de esta estrategia de socavaci</w:t>
      </w:r>
      <w:r>
        <w:rPr>
          <w:sz w:val="24"/>
        </w:rPr>
        <w:t xml:space="preserve">ón, Butcher (2000) sugiere que, </w:t>
      </w:r>
      <w:r w:rsidRPr="00D84709">
        <w:rPr>
          <w:sz w:val="24"/>
        </w:rPr>
        <w:t>como guía general, su uso debería ser analizado seriamente si por ejemplo la profundidad de la</w:t>
      </w:r>
      <w:r>
        <w:rPr>
          <w:sz w:val="24"/>
        </w:rPr>
        <w:t xml:space="preserve"> </w:t>
      </w:r>
      <w:r w:rsidRPr="00D84709">
        <w:rPr>
          <w:sz w:val="24"/>
        </w:rPr>
        <w:t>faena es mayor a 500 metros o bien si el área de socavación tiene un radio hidráulico mayor a 17</w:t>
      </w:r>
      <w:r w:rsidR="001C6D65">
        <w:rPr>
          <w:sz w:val="24"/>
        </w:rPr>
        <w:t xml:space="preserve"> metros</w:t>
      </w:r>
      <w:r w:rsidR="0040400B">
        <w:rPr>
          <w:sz w:val="24"/>
        </w:rPr>
        <w:t>, debido al daño generado por los esfuerzos inducidos (abutment stress) en el nivel de producción.</w:t>
      </w:r>
    </w:p>
    <w:p w14:paraId="5A43E97A" w14:textId="77777777" w:rsidR="00D84709" w:rsidRPr="00E013E4" w:rsidRDefault="00D84709" w:rsidP="00D84709">
      <w:pPr>
        <w:pStyle w:val="Ttulo3"/>
        <w:spacing w:line="360" w:lineRule="auto"/>
        <w:rPr>
          <w:rFonts w:cs="Times New Roman"/>
          <w:color w:val="auto"/>
          <w:sz w:val="26"/>
          <w:szCs w:val="26"/>
        </w:rPr>
      </w:pPr>
      <w:r w:rsidRPr="00E013E4">
        <w:rPr>
          <w:rFonts w:cs="Times New Roman"/>
          <w:color w:val="auto"/>
          <w:sz w:val="26"/>
          <w:szCs w:val="26"/>
        </w:rPr>
        <w:t>Hundimiento</w:t>
      </w:r>
      <w:r>
        <w:rPr>
          <w:rFonts w:cs="Times New Roman"/>
          <w:color w:val="auto"/>
          <w:sz w:val="26"/>
          <w:szCs w:val="26"/>
        </w:rPr>
        <w:t xml:space="preserve"> previo</w:t>
      </w:r>
    </w:p>
    <w:p w14:paraId="7A60D1F2" w14:textId="77777777" w:rsidR="00D84709" w:rsidRPr="00D84709" w:rsidRDefault="00D84709" w:rsidP="00D84709">
      <w:pPr>
        <w:spacing w:line="360" w:lineRule="auto"/>
        <w:jc w:val="both"/>
        <w:rPr>
          <w:sz w:val="24"/>
        </w:rPr>
      </w:pPr>
      <w:r w:rsidRPr="00D84709">
        <w:rPr>
          <w:sz w:val="24"/>
        </w:rPr>
        <w:t>La aparición de técnicas de socavación alternativas a la metodología convencional es el</w:t>
      </w:r>
      <w:r>
        <w:rPr>
          <w:sz w:val="24"/>
        </w:rPr>
        <w:t xml:space="preserve"> </w:t>
      </w:r>
      <w:r w:rsidRPr="00D84709">
        <w:rPr>
          <w:sz w:val="24"/>
        </w:rPr>
        <w:t>resultado de una serie de investigaciones y pruebas cuyos oríg</w:t>
      </w:r>
      <w:r w:rsidR="001C6D65">
        <w:rPr>
          <w:sz w:val="24"/>
        </w:rPr>
        <w:t>enes se remontan al año 1970 (Karzulovic</w:t>
      </w:r>
      <w:r w:rsidRPr="00D84709">
        <w:rPr>
          <w:sz w:val="24"/>
        </w:rPr>
        <w:t xml:space="preserve"> 1998). En aquellos años, ya se consideraba el potencial uso de</w:t>
      </w:r>
      <w:r>
        <w:rPr>
          <w:sz w:val="24"/>
        </w:rPr>
        <w:t xml:space="preserve"> </w:t>
      </w:r>
      <w:r w:rsidRPr="00D84709">
        <w:rPr>
          <w:sz w:val="24"/>
        </w:rPr>
        <w:t>excavaciones de protección, que mediante la generación de sombras de esfuerzos, podrían</w:t>
      </w:r>
      <w:r>
        <w:rPr>
          <w:sz w:val="24"/>
        </w:rPr>
        <w:t xml:space="preserve"> </w:t>
      </w:r>
      <w:r w:rsidRPr="00D84709">
        <w:rPr>
          <w:sz w:val="24"/>
        </w:rPr>
        <w:t>disminuir el riesgo de ocurrencia de inestabilidades geotécnicas asociadas a concentraciones de</w:t>
      </w:r>
      <w:r>
        <w:rPr>
          <w:sz w:val="24"/>
        </w:rPr>
        <w:t xml:space="preserve"> </w:t>
      </w:r>
      <w:r w:rsidRPr="00D84709">
        <w:rPr>
          <w:sz w:val="24"/>
        </w:rPr>
        <w:t>esfuerzos. Posteriormente, a comienzos de los años 80, y luego de diversos estudios de</w:t>
      </w:r>
      <w:r>
        <w:rPr>
          <w:sz w:val="24"/>
        </w:rPr>
        <w:t xml:space="preserve"> </w:t>
      </w:r>
      <w:r w:rsidRPr="00D84709">
        <w:rPr>
          <w:sz w:val="24"/>
        </w:rPr>
        <w:t>aplicabilidad de este concepto en la mina El Teniente, se definió el llamado “hundimiento</w:t>
      </w:r>
      <w:r>
        <w:rPr>
          <w:sz w:val="24"/>
        </w:rPr>
        <w:t xml:space="preserve"> </w:t>
      </w:r>
      <w:r w:rsidRPr="00D84709">
        <w:rPr>
          <w:sz w:val="24"/>
        </w:rPr>
        <w:t>previo”, en donde la socavación del bloque estaría adelantada respecto a la preparación de las</w:t>
      </w:r>
      <w:r>
        <w:rPr>
          <w:sz w:val="24"/>
        </w:rPr>
        <w:t xml:space="preserve"> </w:t>
      </w:r>
      <w:r w:rsidRPr="00D84709">
        <w:rPr>
          <w:sz w:val="24"/>
        </w:rPr>
        <w:t xml:space="preserve">labores en el nivel de producción. </w:t>
      </w:r>
    </w:p>
    <w:p w14:paraId="6F632EF1" w14:textId="77777777" w:rsidR="00D84709" w:rsidRPr="00D84709" w:rsidRDefault="00D84709" w:rsidP="00D84709">
      <w:pPr>
        <w:spacing w:line="360" w:lineRule="auto"/>
        <w:jc w:val="both"/>
        <w:rPr>
          <w:sz w:val="24"/>
        </w:rPr>
      </w:pPr>
      <w:r w:rsidRPr="00D84709">
        <w:rPr>
          <w:sz w:val="24"/>
        </w:rPr>
        <w:t>A diferencia de la estrategia convencional, y</w:t>
      </w:r>
      <w:r>
        <w:rPr>
          <w:sz w:val="24"/>
        </w:rPr>
        <w:t xml:space="preserve"> como se mu</w:t>
      </w:r>
      <w:r w:rsidR="00387C20">
        <w:rPr>
          <w:sz w:val="24"/>
        </w:rPr>
        <w:t xml:space="preserve">estra en la Figura </w:t>
      </w:r>
      <w:r w:rsidR="00DB3F0C">
        <w:rPr>
          <w:sz w:val="24"/>
        </w:rPr>
        <w:t>8</w:t>
      </w:r>
      <w:r w:rsidR="0040400B">
        <w:rPr>
          <w:sz w:val="24"/>
        </w:rPr>
        <w:t xml:space="preserve">, en esta estrategia </w:t>
      </w:r>
      <w:r w:rsidRPr="00D84709">
        <w:rPr>
          <w:sz w:val="24"/>
        </w:rPr>
        <w:t>la secuencia constructiva de labores es la s</w:t>
      </w:r>
      <w:r w:rsidR="001C6D65">
        <w:rPr>
          <w:sz w:val="24"/>
        </w:rPr>
        <w:t>iguiente (Karzulovic 1998, Rojas et al.</w:t>
      </w:r>
      <w:r w:rsidRPr="00D84709">
        <w:rPr>
          <w:sz w:val="24"/>
        </w:rPr>
        <w:t xml:space="preserve"> 2000):</w:t>
      </w:r>
    </w:p>
    <w:p w14:paraId="4B0CC178" w14:textId="77777777" w:rsidR="00D84709" w:rsidRDefault="00D84709" w:rsidP="00D84709">
      <w:pPr>
        <w:pStyle w:val="Prrafodelista"/>
        <w:numPr>
          <w:ilvl w:val="0"/>
          <w:numId w:val="14"/>
        </w:numPr>
        <w:spacing w:line="360" w:lineRule="auto"/>
        <w:jc w:val="both"/>
        <w:rPr>
          <w:sz w:val="24"/>
        </w:rPr>
      </w:pPr>
      <w:r w:rsidRPr="00D84709">
        <w:rPr>
          <w:sz w:val="24"/>
        </w:rPr>
        <w:t>Preparación de labores en el nivel de hundimiento.</w:t>
      </w:r>
    </w:p>
    <w:p w14:paraId="4367046A" w14:textId="77777777" w:rsidR="00D84709" w:rsidRDefault="006B7899" w:rsidP="00D84709">
      <w:pPr>
        <w:pStyle w:val="Prrafodelista"/>
        <w:numPr>
          <w:ilvl w:val="0"/>
          <w:numId w:val="14"/>
        </w:numPr>
        <w:spacing w:line="360" w:lineRule="auto"/>
        <w:jc w:val="both"/>
        <w:rPr>
          <w:sz w:val="24"/>
        </w:rPr>
      </w:pPr>
      <w:r w:rsidRPr="00387C20">
        <w:rPr>
          <w:sz w:val="24"/>
        </w:rPr>
        <w:t>Voladura</w:t>
      </w:r>
      <w:r w:rsidR="00D84709" w:rsidRPr="00D84709">
        <w:rPr>
          <w:sz w:val="24"/>
        </w:rPr>
        <w:t xml:space="preserve"> de socavación en el nivel de hundimiento avanzando con el frente de</w:t>
      </w:r>
      <w:r w:rsidR="00D84709">
        <w:rPr>
          <w:sz w:val="24"/>
        </w:rPr>
        <w:t xml:space="preserve"> </w:t>
      </w:r>
      <w:r w:rsidR="00D84709" w:rsidRPr="00D84709">
        <w:rPr>
          <w:sz w:val="24"/>
        </w:rPr>
        <w:t>socavación hasta alcanzar una cierta distancia por delante del futuro frente de extracción.</w:t>
      </w:r>
    </w:p>
    <w:p w14:paraId="62213EF5" w14:textId="77777777" w:rsidR="00D84709" w:rsidRDefault="00D84709" w:rsidP="00D84709">
      <w:pPr>
        <w:pStyle w:val="Prrafodelista"/>
        <w:numPr>
          <w:ilvl w:val="0"/>
          <w:numId w:val="14"/>
        </w:numPr>
        <w:spacing w:line="360" w:lineRule="auto"/>
        <w:jc w:val="both"/>
        <w:rPr>
          <w:sz w:val="24"/>
        </w:rPr>
      </w:pPr>
      <w:r w:rsidRPr="00D84709">
        <w:rPr>
          <w:sz w:val="24"/>
        </w:rPr>
        <w:t>Preparación de labores en el nivel de producción.</w:t>
      </w:r>
    </w:p>
    <w:p w14:paraId="30791EC9" w14:textId="77777777" w:rsidR="00D84709" w:rsidRDefault="00D84709" w:rsidP="00D84709">
      <w:pPr>
        <w:pStyle w:val="Prrafodelista"/>
        <w:numPr>
          <w:ilvl w:val="0"/>
          <w:numId w:val="14"/>
        </w:numPr>
        <w:spacing w:line="360" w:lineRule="auto"/>
        <w:jc w:val="both"/>
        <w:rPr>
          <w:sz w:val="24"/>
        </w:rPr>
      </w:pPr>
      <w:r w:rsidRPr="00D84709">
        <w:rPr>
          <w:sz w:val="24"/>
        </w:rPr>
        <w:t>Apertura de bateas bajo área socavada.</w:t>
      </w:r>
    </w:p>
    <w:p w14:paraId="319EE06F" w14:textId="77777777" w:rsidR="00D84709" w:rsidRPr="00D84709" w:rsidRDefault="00D84709" w:rsidP="00B71214">
      <w:pPr>
        <w:pStyle w:val="Prrafodelista"/>
        <w:numPr>
          <w:ilvl w:val="0"/>
          <w:numId w:val="14"/>
        </w:numPr>
        <w:spacing w:after="0" w:line="360" w:lineRule="auto"/>
        <w:jc w:val="both"/>
        <w:rPr>
          <w:sz w:val="24"/>
        </w:rPr>
      </w:pPr>
      <w:r w:rsidRPr="00D84709">
        <w:rPr>
          <w:sz w:val="24"/>
        </w:rPr>
        <w:t>Inicio de la extracción.</w:t>
      </w:r>
    </w:p>
    <w:p w14:paraId="3714CCE1" w14:textId="77777777" w:rsidR="00D84709" w:rsidRDefault="00A330BD" w:rsidP="00EE61B5">
      <w:pPr>
        <w:spacing w:after="0" w:line="276" w:lineRule="auto"/>
        <w:jc w:val="center"/>
        <w:rPr>
          <w:sz w:val="24"/>
          <w:highlight w:val="yellow"/>
        </w:rPr>
      </w:pPr>
      <w:r w:rsidRPr="00DB3F0C">
        <w:rPr>
          <w:noProof/>
          <w:sz w:val="24"/>
          <w:lang w:val="es-ES" w:eastAsia="es-ES"/>
        </w:rPr>
        <w:drawing>
          <wp:inline distT="0" distB="0" distL="0" distR="0" wp14:anchorId="1DF646C5" wp14:editId="0C05B9DA">
            <wp:extent cx="6120130" cy="24104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410460"/>
                    </a:xfrm>
                    <a:prstGeom prst="rect">
                      <a:avLst/>
                    </a:prstGeom>
                    <a:noFill/>
                    <a:ln>
                      <a:noFill/>
                    </a:ln>
                  </pic:spPr>
                </pic:pic>
              </a:graphicData>
            </a:graphic>
          </wp:inline>
        </w:drawing>
      </w:r>
    </w:p>
    <w:p w14:paraId="3404A350" w14:textId="77777777" w:rsidR="00D84709" w:rsidRPr="00D84709" w:rsidRDefault="00DB3F0C" w:rsidP="00D84709">
      <w:pPr>
        <w:spacing w:line="360" w:lineRule="auto"/>
        <w:jc w:val="center"/>
        <w:rPr>
          <w:sz w:val="32"/>
          <w:highlight w:val="yellow"/>
        </w:rPr>
      </w:pPr>
      <w:r>
        <w:rPr>
          <w:rFonts w:cs="Times New Roman"/>
          <w:b/>
          <w:bCs/>
          <w:szCs w:val="19"/>
        </w:rPr>
        <w:t>Figura 8</w:t>
      </w:r>
      <w:r w:rsidR="00D84709">
        <w:rPr>
          <w:rFonts w:cs="Times New Roman"/>
          <w:b/>
          <w:bCs/>
          <w:szCs w:val="19"/>
        </w:rPr>
        <w:t>. Secuencia constructiva del método hundimiento previo</w:t>
      </w:r>
    </w:p>
    <w:p w14:paraId="30FA0A28" w14:textId="77777777" w:rsidR="00302752" w:rsidRDefault="00761305" w:rsidP="00761305">
      <w:pPr>
        <w:spacing w:line="360" w:lineRule="auto"/>
        <w:jc w:val="both"/>
        <w:rPr>
          <w:sz w:val="24"/>
        </w:rPr>
      </w:pPr>
      <w:r w:rsidRPr="00761305">
        <w:rPr>
          <w:sz w:val="24"/>
        </w:rPr>
        <w:lastRenderedPageBreak/>
        <w:t>La principal característica del método es el desarrollo de todas las labores del nivel de</w:t>
      </w:r>
      <w:r>
        <w:rPr>
          <w:sz w:val="24"/>
        </w:rPr>
        <w:t xml:space="preserve"> </w:t>
      </w:r>
      <w:r w:rsidRPr="00761305">
        <w:rPr>
          <w:sz w:val="24"/>
        </w:rPr>
        <w:t>producción bajo área completamente socavada, hasta una distancia de seguridad por detrás del</w:t>
      </w:r>
      <w:r>
        <w:rPr>
          <w:sz w:val="24"/>
        </w:rPr>
        <w:t xml:space="preserve"> </w:t>
      </w:r>
      <w:r w:rsidRPr="00761305">
        <w:rPr>
          <w:sz w:val="24"/>
        </w:rPr>
        <w:t>frente de socavación. De este modo, la concentración de esfuerzos que se forma por delante y</w:t>
      </w:r>
      <w:r>
        <w:rPr>
          <w:sz w:val="24"/>
        </w:rPr>
        <w:t xml:space="preserve"> </w:t>
      </w:r>
      <w:r w:rsidRPr="00761305">
        <w:rPr>
          <w:sz w:val="24"/>
        </w:rPr>
        <w:t>hacia abajo de dicho frente tiene un efecto mucho menor sobre las instalaciones del nivel de</w:t>
      </w:r>
      <w:r>
        <w:rPr>
          <w:sz w:val="24"/>
        </w:rPr>
        <w:t xml:space="preserve"> </w:t>
      </w:r>
      <w:r w:rsidRPr="00761305">
        <w:rPr>
          <w:sz w:val="24"/>
        </w:rPr>
        <w:t>producción, ta</w:t>
      </w:r>
      <w:r>
        <w:rPr>
          <w:sz w:val="24"/>
        </w:rPr>
        <w:t xml:space="preserve">l como se aprecia </w:t>
      </w:r>
      <w:r w:rsidR="00DB3F0C">
        <w:rPr>
          <w:sz w:val="24"/>
        </w:rPr>
        <w:t xml:space="preserve">por la líneas </w:t>
      </w:r>
      <w:r w:rsidR="0040400B">
        <w:rPr>
          <w:sz w:val="24"/>
        </w:rPr>
        <w:t>discontinuas</w:t>
      </w:r>
      <w:r w:rsidR="00DB3F0C">
        <w:rPr>
          <w:sz w:val="24"/>
        </w:rPr>
        <w:t xml:space="preserve"> </w:t>
      </w:r>
      <w:r>
        <w:rPr>
          <w:sz w:val="24"/>
        </w:rPr>
        <w:t xml:space="preserve">en la Figura </w:t>
      </w:r>
      <w:r w:rsidR="00DB3F0C">
        <w:rPr>
          <w:sz w:val="24"/>
        </w:rPr>
        <w:t>8</w:t>
      </w:r>
      <w:r w:rsidRPr="00761305">
        <w:rPr>
          <w:sz w:val="24"/>
        </w:rPr>
        <w:t xml:space="preserve">. </w:t>
      </w:r>
    </w:p>
    <w:p w14:paraId="03646F0F" w14:textId="77777777" w:rsidR="00761305" w:rsidRPr="00761305" w:rsidRDefault="00761305" w:rsidP="00761305">
      <w:pPr>
        <w:spacing w:line="360" w:lineRule="auto"/>
        <w:jc w:val="both"/>
        <w:rPr>
          <w:sz w:val="24"/>
        </w:rPr>
      </w:pPr>
      <w:r w:rsidRPr="00761305">
        <w:rPr>
          <w:sz w:val="24"/>
        </w:rPr>
        <w:t>Brown (2007) menciona que la distancia de</w:t>
      </w:r>
      <w:r>
        <w:rPr>
          <w:sz w:val="24"/>
        </w:rPr>
        <w:t xml:space="preserve"> </w:t>
      </w:r>
      <w:r w:rsidRPr="00761305">
        <w:rPr>
          <w:sz w:val="24"/>
        </w:rPr>
        <w:t>seguridad puede estimars</w:t>
      </w:r>
      <w:r>
        <w:rPr>
          <w:sz w:val="24"/>
        </w:rPr>
        <w:t>e utilizando la regla de los 45°</w:t>
      </w:r>
      <w:r w:rsidRPr="00761305">
        <w:rPr>
          <w:sz w:val="24"/>
        </w:rPr>
        <w:t>, asumiéndola idéntica a la separación</w:t>
      </w:r>
      <w:r>
        <w:rPr>
          <w:sz w:val="24"/>
        </w:rPr>
        <w:t xml:space="preserve"> </w:t>
      </w:r>
      <w:r w:rsidRPr="00761305">
        <w:rPr>
          <w:sz w:val="24"/>
        </w:rPr>
        <w:t>entre los niveles de producción y de hundimiento. Sin embargo, el mismo autor plantea que en</w:t>
      </w:r>
      <w:r>
        <w:rPr>
          <w:sz w:val="24"/>
        </w:rPr>
        <w:t xml:space="preserve"> algunas minas como</w:t>
      </w:r>
      <w:r w:rsidR="00302752">
        <w:rPr>
          <w:sz w:val="24"/>
        </w:rPr>
        <w:t xml:space="preserve"> Mina Esmeralda de División </w:t>
      </w:r>
      <w:r>
        <w:rPr>
          <w:sz w:val="24"/>
        </w:rPr>
        <w:t>E</w:t>
      </w:r>
      <w:r w:rsidRPr="00761305">
        <w:rPr>
          <w:sz w:val="24"/>
        </w:rPr>
        <w:t>l Teniente, ha sido más satisfactorio</w:t>
      </w:r>
      <w:r>
        <w:rPr>
          <w:sz w:val="24"/>
        </w:rPr>
        <w:t xml:space="preserve"> </w:t>
      </w:r>
      <w:r w:rsidRPr="00761305">
        <w:rPr>
          <w:sz w:val="24"/>
        </w:rPr>
        <w:t>mantener una mayor distancia que la recomendada por esta regla, llegando a utilizar una franja de</w:t>
      </w:r>
      <w:r>
        <w:rPr>
          <w:sz w:val="24"/>
        </w:rPr>
        <w:t xml:space="preserve"> </w:t>
      </w:r>
      <w:r w:rsidRPr="00761305">
        <w:rPr>
          <w:sz w:val="24"/>
        </w:rPr>
        <w:t>seguridad de 22</w:t>
      </w:r>
      <w:r w:rsidR="002974EB">
        <w:rPr>
          <w:sz w:val="24"/>
        </w:rPr>
        <w:t>,</w:t>
      </w:r>
      <w:r w:rsidRPr="00761305">
        <w:rPr>
          <w:sz w:val="24"/>
        </w:rPr>
        <w:t>5 m</w:t>
      </w:r>
      <w:r>
        <w:rPr>
          <w:sz w:val="24"/>
        </w:rPr>
        <w:t>etros</w:t>
      </w:r>
      <w:r w:rsidRPr="00761305">
        <w:rPr>
          <w:sz w:val="24"/>
        </w:rPr>
        <w:t>, teniendo una separación entre niveles de no más de 18 m</w:t>
      </w:r>
      <w:r>
        <w:rPr>
          <w:sz w:val="24"/>
        </w:rPr>
        <w:t>etros</w:t>
      </w:r>
      <w:r w:rsidRPr="00761305">
        <w:rPr>
          <w:sz w:val="24"/>
        </w:rPr>
        <w:t>.</w:t>
      </w:r>
    </w:p>
    <w:p w14:paraId="3F0553B6" w14:textId="77777777" w:rsidR="00302752" w:rsidRPr="00E013E4" w:rsidRDefault="00302752" w:rsidP="00302752">
      <w:pPr>
        <w:pStyle w:val="Ttulo3"/>
        <w:spacing w:line="360" w:lineRule="auto"/>
        <w:rPr>
          <w:rFonts w:cs="Times New Roman"/>
          <w:color w:val="auto"/>
          <w:sz w:val="26"/>
          <w:szCs w:val="26"/>
        </w:rPr>
      </w:pPr>
      <w:r w:rsidRPr="00E013E4">
        <w:rPr>
          <w:rFonts w:cs="Times New Roman"/>
          <w:color w:val="auto"/>
          <w:sz w:val="26"/>
          <w:szCs w:val="26"/>
        </w:rPr>
        <w:t>Hundimiento</w:t>
      </w:r>
      <w:r>
        <w:rPr>
          <w:rFonts w:cs="Times New Roman"/>
          <w:color w:val="auto"/>
          <w:sz w:val="26"/>
          <w:szCs w:val="26"/>
        </w:rPr>
        <w:t xml:space="preserve"> avanzado</w:t>
      </w:r>
    </w:p>
    <w:p w14:paraId="4A694EF9" w14:textId="77777777" w:rsidR="00D84709" w:rsidRPr="00302752" w:rsidRDefault="00302752" w:rsidP="00163ACD">
      <w:pPr>
        <w:autoSpaceDE w:val="0"/>
        <w:autoSpaceDN w:val="0"/>
        <w:adjustRightInd w:val="0"/>
        <w:spacing w:line="360" w:lineRule="auto"/>
        <w:jc w:val="both"/>
        <w:rPr>
          <w:sz w:val="28"/>
        </w:rPr>
      </w:pPr>
      <w:r w:rsidRPr="00302752">
        <w:rPr>
          <w:rFonts w:cs="Times New Roman"/>
          <w:sz w:val="24"/>
          <w:szCs w:val="23"/>
        </w:rPr>
        <w:t>Diversos autores mencionan que el hundimiento previo puede ser considerado como una</w:t>
      </w:r>
      <w:r>
        <w:rPr>
          <w:rFonts w:cs="Times New Roman"/>
          <w:sz w:val="24"/>
          <w:szCs w:val="23"/>
        </w:rPr>
        <w:t xml:space="preserve"> </w:t>
      </w:r>
      <w:r w:rsidRPr="00302752">
        <w:rPr>
          <w:rFonts w:cs="Times New Roman"/>
          <w:sz w:val="24"/>
          <w:szCs w:val="23"/>
        </w:rPr>
        <w:t>variante d</w:t>
      </w:r>
      <w:r w:rsidR="002974EB">
        <w:rPr>
          <w:rFonts w:cs="Times New Roman"/>
          <w:sz w:val="24"/>
          <w:szCs w:val="23"/>
        </w:rPr>
        <w:t>el hundimiento avanzado (Trueman et al. 2002, Wattimena 2003, Brown 2007</w:t>
      </w:r>
      <w:r w:rsidRPr="00302752">
        <w:rPr>
          <w:rFonts w:cs="Times New Roman"/>
          <w:sz w:val="24"/>
          <w:szCs w:val="23"/>
        </w:rPr>
        <w:t>).</w:t>
      </w:r>
      <w:r w:rsidR="00163ACD">
        <w:rPr>
          <w:rFonts w:cs="Times New Roman"/>
          <w:sz w:val="24"/>
          <w:szCs w:val="23"/>
        </w:rPr>
        <w:t xml:space="preserve"> </w:t>
      </w:r>
      <w:r w:rsidRPr="00302752">
        <w:rPr>
          <w:rFonts w:cs="Times New Roman"/>
          <w:sz w:val="24"/>
          <w:szCs w:val="23"/>
        </w:rPr>
        <w:t>En este método, la socavación en el nivel de hundimiento se realiza sobre un nivel de producción</w:t>
      </w:r>
      <w:r>
        <w:rPr>
          <w:rFonts w:cs="Times New Roman"/>
          <w:sz w:val="24"/>
          <w:szCs w:val="23"/>
        </w:rPr>
        <w:t xml:space="preserve"> </w:t>
      </w:r>
      <w:r w:rsidRPr="00302752">
        <w:rPr>
          <w:rFonts w:cs="Times New Roman"/>
          <w:sz w:val="24"/>
          <w:szCs w:val="23"/>
        </w:rPr>
        <w:t>parcialmente desarrollado. La secuencia constructiva de labores se detalla a continuación</w:t>
      </w:r>
      <w:r>
        <w:rPr>
          <w:rFonts w:cs="Times New Roman"/>
          <w:sz w:val="24"/>
          <w:szCs w:val="23"/>
        </w:rPr>
        <w:t xml:space="preserve"> </w:t>
      </w:r>
      <w:r w:rsidR="002974EB">
        <w:rPr>
          <w:rFonts w:cs="Times New Roman"/>
          <w:sz w:val="24"/>
          <w:szCs w:val="23"/>
        </w:rPr>
        <w:t>(Karzulovic</w:t>
      </w:r>
      <w:r w:rsidRPr="00302752">
        <w:rPr>
          <w:rFonts w:cs="Times New Roman"/>
          <w:sz w:val="24"/>
          <w:szCs w:val="23"/>
        </w:rPr>
        <w:t xml:space="preserve"> 1998):</w:t>
      </w:r>
    </w:p>
    <w:p w14:paraId="450788D7" w14:textId="77777777" w:rsidR="00302752" w:rsidRDefault="00302752" w:rsidP="00302752">
      <w:pPr>
        <w:pStyle w:val="Prrafodelista"/>
        <w:numPr>
          <w:ilvl w:val="0"/>
          <w:numId w:val="15"/>
        </w:numPr>
        <w:spacing w:line="360" w:lineRule="auto"/>
        <w:jc w:val="both"/>
        <w:rPr>
          <w:sz w:val="24"/>
        </w:rPr>
      </w:pPr>
      <w:r w:rsidRPr="00302752">
        <w:rPr>
          <w:sz w:val="24"/>
        </w:rPr>
        <w:t>Desarrollo de las labores del nivel de hundimiento, y de algunas del nivel de producción.</w:t>
      </w:r>
      <w:r>
        <w:rPr>
          <w:sz w:val="24"/>
        </w:rPr>
        <w:t xml:space="preserve"> </w:t>
      </w:r>
      <w:r w:rsidRPr="00302752">
        <w:rPr>
          <w:sz w:val="24"/>
        </w:rPr>
        <w:t>En general solamente se construyen las calles de producción.</w:t>
      </w:r>
    </w:p>
    <w:p w14:paraId="4D19668A" w14:textId="77777777" w:rsidR="00302752" w:rsidRDefault="00D93972" w:rsidP="00302752">
      <w:pPr>
        <w:pStyle w:val="Prrafodelista"/>
        <w:numPr>
          <w:ilvl w:val="0"/>
          <w:numId w:val="15"/>
        </w:numPr>
        <w:spacing w:line="360" w:lineRule="auto"/>
        <w:jc w:val="both"/>
        <w:rPr>
          <w:sz w:val="24"/>
        </w:rPr>
      </w:pPr>
      <w:r w:rsidRPr="00446F2F">
        <w:rPr>
          <w:sz w:val="24"/>
        </w:rPr>
        <w:t>Voladura</w:t>
      </w:r>
      <w:r w:rsidR="00302752" w:rsidRPr="00302752">
        <w:rPr>
          <w:sz w:val="24"/>
        </w:rPr>
        <w:t xml:space="preserve"> de socavación en el nivel de hundimiento avanzando con el frente de</w:t>
      </w:r>
      <w:r w:rsidR="00302752">
        <w:rPr>
          <w:sz w:val="24"/>
        </w:rPr>
        <w:t xml:space="preserve"> </w:t>
      </w:r>
      <w:r w:rsidR="00302752" w:rsidRPr="00302752">
        <w:rPr>
          <w:sz w:val="24"/>
        </w:rPr>
        <w:t>socavación hasta alcanzar una cierta distancia por delante del futuro frente de extracción.</w:t>
      </w:r>
    </w:p>
    <w:p w14:paraId="627F8C14" w14:textId="77777777" w:rsidR="00302752" w:rsidRDefault="00302752" w:rsidP="00302752">
      <w:pPr>
        <w:pStyle w:val="Prrafodelista"/>
        <w:numPr>
          <w:ilvl w:val="0"/>
          <w:numId w:val="15"/>
        </w:numPr>
        <w:spacing w:line="360" w:lineRule="auto"/>
        <w:jc w:val="both"/>
        <w:rPr>
          <w:sz w:val="24"/>
        </w:rPr>
      </w:pPr>
      <w:r w:rsidRPr="00302752">
        <w:rPr>
          <w:sz w:val="24"/>
        </w:rPr>
        <w:t>Se desarrollan las restantes labores del nivel de producción en el sector bajo el área</w:t>
      </w:r>
      <w:r>
        <w:rPr>
          <w:sz w:val="24"/>
        </w:rPr>
        <w:t xml:space="preserve"> </w:t>
      </w:r>
      <w:r w:rsidRPr="00302752">
        <w:rPr>
          <w:sz w:val="24"/>
        </w:rPr>
        <w:t>socavada.</w:t>
      </w:r>
    </w:p>
    <w:p w14:paraId="522DD433" w14:textId="77777777" w:rsidR="00302752" w:rsidRDefault="00302752" w:rsidP="00302752">
      <w:pPr>
        <w:pStyle w:val="Prrafodelista"/>
        <w:numPr>
          <w:ilvl w:val="0"/>
          <w:numId w:val="15"/>
        </w:numPr>
        <w:spacing w:line="360" w:lineRule="auto"/>
        <w:jc w:val="both"/>
        <w:rPr>
          <w:sz w:val="24"/>
        </w:rPr>
      </w:pPr>
      <w:r w:rsidRPr="00302752">
        <w:rPr>
          <w:sz w:val="24"/>
        </w:rPr>
        <w:t>Se realiza la apertura de las bateas.</w:t>
      </w:r>
    </w:p>
    <w:p w14:paraId="433288CF" w14:textId="77777777" w:rsidR="00302752" w:rsidRDefault="00302752" w:rsidP="00B71214">
      <w:pPr>
        <w:pStyle w:val="Prrafodelista"/>
        <w:numPr>
          <w:ilvl w:val="0"/>
          <w:numId w:val="15"/>
        </w:numPr>
        <w:spacing w:after="0" w:line="360" w:lineRule="auto"/>
        <w:jc w:val="both"/>
        <w:rPr>
          <w:sz w:val="24"/>
        </w:rPr>
      </w:pPr>
      <w:r w:rsidRPr="00302752">
        <w:rPr>
          <w:sz w:val="24"/>
        </w:rPr>
        <w:t>Se inicia la extracción.</w:t>
      </w:r>
    </w:p>
    <w:p w14:paraId="04B756B4" w14:textId="77777777" w:rsidR="00193991" w:rsidRDefault="00DB3F0C" w:rsidP="00B71214">
      <w:pPr>
        <w:spacing w:after="0" w:line="240" w:lineRule="auto"/>
        <w:jc w:val="center"/>
        <w:rPr>
          <w:sz w:val="24"/>
        </w:rPr>
      </w:pPr>
      <w:r>
        <w:rPr>
          <w:noProof/>
          <w:sz w:val="24"/>
          <w:lang w:val="es-ES" w:eastAsia="es-ES"/>
        </w:rPr>
        <w:drawing>
          <wp:inline distT="0" distB="0" distL="0" distR="0" wp14:anchorId="52B7A235" wp14:editId="69D6A611">
            <wp:extent cx="6126480" cy="22860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6480" cy="2286000"/>
                    </a:xfrm>
                    <a:prstGeom prst="rect">
                      <a:avLst/>
                    </a:prstGeom>
                    <a:noFill/>
                    <a:ln>
                      <a:noFill/>
                    </a:ln>
                  </pic:spPr>
                </pic:pic>
              </a:graphicData>
            </a:graphic>
          </wp:inline>
        </w:drawing>
      </w:r>
    </w:p>
    <w:p w14:paraId="0885E147" w14:textId="77777777" w:rsidR="00163ACD" w:rsidRPr="00163ACD" w:rsidRDefault="00DB3F0C" w:rsidP="00AA63EB">
      <w:pPr>
        <w:autoSpaceDE w:val="0"/>
        <w:autoSpaceDN w:val="0"/>
        <w:adjustRightInd w:val="0"/>
        <w:spacing w:line="360" w:lineRule="auto"/>
        <w:jc w:val="center"/>
        <w:rPr>
          <w:b/>
        </w:rPr>
      </w:pPr>
      <w:r>
        <w:rPr>
          <w:b/>
        </w:rPr>
        <w:t>Figura 9</w:t>
      </w:r>
      <w:r w:rsidR="00163ACD" w:rsidRPr="00163ACD">
        <w:rPr>
          <w:b/>
        </w:rPr>
        <w:t xml:space="preserve">. </w:t>
      </w:r>
      <w:r w:rsidR="00163ACD" w:rsidRPr="00163ACD">
        <w:rPr>
          <w:rFonts w:cs="Times New Roman"/>
          <w:b/>
          <w:bCs/>
        </w:rPr>
        <w:t>Secuencia constr</w:t>
      </w:r>
      <w:r w:rsidR="0040400B">
        <w:rPr>
          <w:rFonts w:cs="Times New Roman"/>
          <w:b/>
          <w:bCs/>
        </w:rPr>
        <w:t>uctiva de hundimiento avanzado</w:t>
      </w:r>
    </w:p>
    <w:p w14:paraId="132028E1" w14:textId="77777777" w:rsidR="00EE61B5" w:rsidRDefault="00AA63EB" w:rsidP="00EE61B5">
      <w:pPr>
        <w:autoSpaceDE w:val="0"/>
        <w:autoSpaceDN w:val="0"/>
        <w:adjustRightInd w:val="0"/>
        <w:spacing w:line="360" w:lineRule="auto"/>
        <w:jc w:val="both"/>
        <w:rPr>
          <w:rFonts w:cs="Times New Roman"/>
          <w:sz w:val="24"/>
          <w:szCs w:val="23"/>
        </w:rPr>
      </w:pPr>
      <w:r w:rsidRPr="00AA63EB">
        <w:rPr>
          <w:rFonts w:cs="Times New Roman"/>
          <w:sz w:val="24"/>
          <w:szCs w:val="23"/>
        </w:rPr>
        <w:lastRenderedPageBreak/>
        <w:t>Las bateas son preparadas en una zona relajada desde el punto de vista geotécnico</w:t>
      </w:r>
      <w:r w:rsidR="00811C68">
        <w:rPr>
          <w:rFonts w:cs="Times New Roman"/>
          <w:sz w:val="24"/>
          <w:szCs w:val="23"/>
        </w:rPr>
        <w:t xml:space="preserve"> (ver Figura 9</w:t>
      </w:r>
      <w:r w:rsidR="00EE61B5">
        <w:rPr>
          <w:rFonts w:cs="Times New Roman"/>
          <w:sz w:val="24"/>
          <w:szCs w:val="23"/>
        </w:rPr>
        <w:t>)</w:t>
      </w:r>
      <w:r w:rsidRPr="00AA63EB">
        <w:rPr>
          <w:rFonts w:cs="Times New Roman"/>
          <w:sz w:val="24"/>
          <w:szCs w:val="23"/>
        </w:rPr>
        <w:t>,</w:t>
      </w:r>
      <w:r>
        <w:rPr>
          <w:rFonts w:cs="Times New Roman"/>
          <w:sz w:val="24"/>
          <w:szCs w:val="23"/>
        </w:rPr>
        <w:t xml:space="preserve"> </w:t>
      </w:r>
      <w:r w:rsidRPr="00AA63EB">
        <w:rPr>
          <w:rFonts w:cs="Times New Roman"/>
          <w:sz w:val="24"/>
          <w:szCs w:val="23"/>
        </w:rPr>
        <w:t xml:space="preserve">usualmente considerando como mínima distancia de seguridad, medida en la horizontal, entre </w:t>
      </w:r>
      <w:r w:rsidR="00D93972" w:rsidRPr="00446F2F">
        <w:rPr>
          <w:rFonts w:cs="Times New Roman"/>
          <w:sz w:val="24"/>
          <w:szCs w:val="23"/>
        </w:rPr>
        <w:t>el</w:t>
      </w:r>
      <w:r>
        <w:rPr>
          <w:rFonts w:cs="Times New Roman"/>
          <w:sz w:val="24"/>
          <w:szCs w:val="23"/>
        </w:rPr>
        <w:t xml:space="preserve"> </w:t>
      </w:r>
      <w:r w:rsidRPr="00AA63EB">
        <w:rPr>
          <w:rFonts w:cs="Times New Roman"/>
          <w:sz w:val="24"/>
          <w:szCs w:val="23"/>
        </w:rPr>
        <w:t xml:space="preserve">frente de socavación y la línea de incorporación </w:t>
      </w:r>
      <w:r w:rsidR="00D93972" w:rsidRPr="00446F2F">
        <w:rPr>
          <w:rFonts w:cs="Times New Roman"/>
          <w:sz w:val="24"/>
          <w:szCs w:val="23"/>
        </w:rPr>
        <w:t>de</w:t>
      </w:r>
      <w:r w:rsidR="00D93972">
        <w:rPr>
          <w:rFonts w:cs="Times New Roman"/>
          <w:sz w:val="24"/>
          <w:szCs w:val="23"/>
        </w:rPr>
        <w:t xml:space="preserve"> </w:t>
      </w:r>
      <w:r w:rsidRPr="00AA63EB">
        <w:rPr>
          <w:rFonts w:cs="Times New Roman"/>
          <w:sz w:val="24"/>
          <w:szCs w:val="23"/>
        </w:rPr>
        <w:t>bateas, una distancia dada por la regla de los 45</w:t>
      </w:r>
      <w:r>
        <w:rPr>
          <w:rFonts w:eastAsia="SymbolMT" w:cs="Times New Roman"/>
          <w:sz w:val="25"/>
          <w:szCs w:val="23"/>
        </w:rPr>
        <w:t xml:space="preserve">° </w:t>
      </w:r>
      <w:r>
        <w:rPr>
          <w:rFonts w:cs="Times New Roman"/>
          <w:sz w:val="24"/>
          <w:szCs w:val="23"/>
        </w:rPr>
        <w:t>(Brown </w:t>
      </w:r>
      <w:r w:rsidRPr="00AA63EB">
        <w:rPr>
          <w:rFonts w:cs="Times New Roman"/>
          <w:sz w:val="24"/>
          <w:szCs w:val="23"/>
        </w:rPr>
        <w:t>2007).</w:t>
      </w:r>
      <w:r w:rsidR="00EE61B5">
        <w:rPr>
          <w:rFonts w:cs="Times New Roman"/>
          <w:sz w:val="24"/>
          <w:szCs w:val="23"/>
        </w:rPr>
        <w:t xml:space="preserve"> </w:t>
      </w:r>
    </w:p>
    <w:p w14:paraId="53CCE92C" w14:textId="77777777" w:rsidR="00EE61B5" w:rsidRDefault="00EE61B5" w:rsidP="00EE61B5">
      <w:pPr>
        <w:autoSpaceDE w:val="0"/>
        <w:autoSpaceDN w:val="0"/>
        <w:adjustRightInd w:val="0"/>
        <w:spacing w:line="360" w:lineRule="auto"/>
        <w:jc w:val="both"/>
        <w:rPr>
          <w:rFonts w:cs="Times New Roman"/>
          <w:sz w:val="24"/>
          <w:szCs w:val="23"/>
        </w:rPr>
      </w:pPr>
      <w:r w:rsidRPr="00EE61B5">
        <w:rPr>
          <w:rFonts w:cs="Times New Roman"/>
          <w:sz w:val="24"/>
          <w:szCs w:val="23"/>
        </w:rPr>
        <w:t xml:space="preserve">Actualmente, la tendencia en el diseño de </w:t>
      </w:r>
      <w:r w:rsidR="00811C68">
        <w:rPr>
          <w:rFonts w:cs="Times New Roman"/>
          <w:sz w:val="24"/>
          <w:szCs w:val="23"/>
        </w:rPr>
        <w:t>Block y Panel C</w:t>
      </w:r>
      <w:r w:rsidRPr="00EE61B5">
        <w:rPr>
          <w:rFonts w:cs="Times New Roman"/>
          <w:sz w:val="24"/>
          <w:szCs w:val="23"/>
        </w:rPr>
        <w:t>aving es seleccionar la estrategia</w:t>
      </w:r>
      <w:r>
        <w:rPr>
          <w:rFonts w:cs="Times New Roman"/>
          <w:sz w:val="24"/>
          <w:szCs w:val="23"/>
        </w:rPr>
        <w:t xml:space="preserve"> </w:t>
      </w:r>
      <w:r w:rsidRPr="00EE61B5">
        <w:rPr>
          <w:rFonts w:cs="Times New Roman"/>
          <w:sz w:val="24"/>
          <w:szCs w:val="23"/>
        </w:rPr>
        <w:t>de socavación avanzada, para aprovechar sus ventajas principalmente en cuanto a la reducción de</w:t>
      </w:r>
      <w:r>
        <w:rPr>
          <w:rFonts w:cs="Times New Roman"/>
          <w:sz w:val="24"/>
          <w:szCs w:val="23"/>
        </w:rPr>
        <w:t xml:space="preserve"> </w:t>
      </w:r>
      <w:r w:rsidRPr="00EE61B5">
        <w:rPr>
          <w:rFonts w:cs="Times New Roman"/>
          <w:sz w:val="24"/>
          <w:szCs w:val="23"/>
        </w:rPr>
        <w:t>los niveles de fortificación y la mayor productividad del método (Brown 2007). Basta con revisar</w:t>
      </w:r>
      <w:r>
        <w:rPr>
          <w:rFonts w:cs="Times New Roman"/>
          <w:sz w:val="24"/>
          <w:szCs w:val="23"/>
        </w:rPr>
        <w:t xml:space="preserve"> </w:t>
      </w:r>
      <w:r w:rsidRPr="00EE61B5">
        <w:rPr>
          <w:rFonts w:cs="Times New Roman"/>
          <w:sz w:val="24"/>
          <w:szCs w:val="23"/>
        </w:rPr>
        <w:t>en la literatura algunos diseños propuestos en los últimos años para confirmar lo anteriormente</w:t>
      </w:r>
      <w:r>
        <w:rPr>
          <w:rFonts w:cs="Times New Roman"/>
          <w:sz w:val="24"/>
          <w:szCs w:val="23"/>
        </w:rPr>
        <w:t xml:space="preserve"> </w:t>
      </w:r>
      <w:r w:rsidRPr="00EE61B5">
        <w:rPr>
          <w:rFonts w:cs="Times New Roman"/>
          <w:sz w:val="24"/>
          <w:szCs w:val="23"/>
        </w:rPr>
        <w:t>expresado: Pr</w:t>
      </w:r>
      <w:r w:rsidR="0040400B">
        <w:rPr>
          <w:rFonts w:cs="Times New Roman"/>
          <w:sz w:val="24"/>
          <w:szCs w:val="23"/>
        </w:rPr>
        <w:t>emier Diamond Mine (Bartlett y</w:t>
      </w:r>
      <w:r w:rsidRPr="00EE61B5">
        <w:rPr>
          <w:rFonts w:cs="Times New Roman"/>
          <w:sz w:val="24"/>
          <w:szCs w:val="23"/>
        </w:rPr>
        <w:t xml:space="preserve"> Croll</w:t>
      </w:r>
      <w:r w:rsidR="00811C68">
        <w:rPr>
          <w:rFonts w:cs="Times New Roman"/>
          <w:sz w:val="24"/>
          <w:szCs w:val="23"/>
        </w:rPr>
        <w:t xml:space="preserve"> 2000), Palabora (Calder et al.</w:t>
      </w:r>
      <w:r w:rsidRPr="00EE61B5">
        <w:rPr>
          <w:rFonts w:cs="Times New Roman"/>
          <w:sz w:val="24"/>
          <w:szCs w:val="23"/>
        </w:rPr>
        <w:t xml:space="preserve"> 2000), N</w:t>
      </w:r>
      <w:r w:rsidR="00811C68">
        <w:rPr>
          <w:rFonts w:cs="Times New Roman"/>
          <w:sz w:val="24"/>
          <w:szCs w:val="23"/>
        </w:rPr>
        <w:t>orthparkes E26 lift 2 (Silveira</w:t>
      </w:r>
      <w:r w:rsidRPr="00EE61B5">
        <w:rPr>
          <w:rFonts w:cs="Times New Roman"/>
          <w:sz w:val="24"/>
          <w:szCs w:val="23"/>
        </w:rPr>
        <w:t xml:space="preserve"> 2004) </w:t>
      </w:r>
      <w:r w:rsidR="00811C68">
        <w:rPr>
          <w:rFonts w:cs="Times New Roman"/>
          <w:sz w:val="24"/>
          <w:szCs w:val="23"/>
        </w:rPr>
        <w:t>y Argyle (Undercutting Workshop</w:t>
      </w:r>
      <w:r w:rsidRPr="00EE61B5">
        <w:rPr>
          <w:rFonts w:cs="Times New Roman"/>
          <w:sz w:val="24"/>
          <w:szCs w:val="23"/>
        </w:rPr>
        <w:t xml:space="preserve"> 2008) y Freeport DOZ</w:t>
      </w:r>
      <w:r>
        <w:rPr>
          <w:rFonts w:cs="Times New Roman"/>
          <w:sz w:val="24"/>
          <w:szCs w:val="23"/>
        </w:rPr>
        <w:t xml:space="preserve"> </w:t>
      </w:r>
      <w:r w:rsidR="00811C68">
        <w:rPr>
          <w:rFonts w:cs="Times New Roman"/>
          <w:sz w:val="24"/>
          <w:szCs w:val="23"/>
        </w:rPr>
        <w:t>(Undercutting Workshop</w:t>
      </w:r>
      <w:r w:rsidRPr="00EE61B5">
        <w:rPr>
          <w:rFonts w:cs="Times New Roman"/>
          <w:sz w:val="24"/>
          <w:szCs w:val="23"/>
        </w:rPr>
        <w:t xml:space="preserve"> 2008).</w:t>
      </w:r>
    </w:p>
    <w:p w14:paraId="771A27FB" w14:textId="7FE5703F" w:rsidR="00163ACD" w:rsidRDefault="00EE61B5" w:rsidP="00EE61B5">
      <w:pPr>
        <w:spacing w:line="360" w:lineRule="auto"/>
        <w:jc w:val="both"/>
        <w:rPr>
          <w:sz w:val="24"/>
        </w:rPr>
      </w:pPr>
      <w:r w:rsidRPr="00EE61B5">
        <w:rPr>
          <w:sz w:val="24"/>
        </w:rPr>
        <w:t>Pese a lo anterior, Bartlett y Croll (2000) plantean que la continua profundización de la</w:t>
      </w:r>
      <w:r>
        <w:rPr>
          <w:sz w:val="24"/>
        </w:rPr>
        <w:t xml:space="preserve"> </w:t>
      </w:r>
      <w:r w:rsidRPr="00EE61B5">
        <w:rPr>
          <w:sz w:val="24"/>
        </w:rPr>
        <w:t xml:space="preserve">minería de </w:t>
      </w:r>
      <w:r w:rsidR="00811C68">
        <w:rPr>
          <w:sz w:val="24"/>
        </w:rPr>
        <w:t>hundimiento</w:t>
      </w:r>
      <w:r w:rsidRPr="00EE61B5">
        <w:rPr>
          <w:sz w:val="24"/>
        </w:rPr>
        <w:t xml:space="preserve"> incrementará de tal manera las magnitudes de los esfuerzos, que para evitar</w:t>
      </w:r>
      <w:r>
        <w:rPr>
          <w:sz w:val="24"/>
        </w:rPr>
        <w:t xml:space="preserve"> </w:t>
      </w:r>
      <w:r w:rsidRPr="00EE61B5">
        <w:rPr>
          <w:sz w:val="24"/>
        </w:rPr>
        <w:t>niveles de daño considerables en la infraestructura del nivel de producción, la mejor opción para</w:t>
      </w:r>
      <w:r>
        <w:rPr>
          <w:sz w:val="24"/>
        </w:rPr>
        <w:t xml:space="preserve"> </w:t>
      </w:r>
      <w:r w:rsidR="00D93972" w:rsidRPr="00446F2F">
        <w:rPr>
          <w:sz w:val="24"/>
        </w:rPr>
        <w:t>controlar</w:t>
      </w:r>
      <w:r w:rsidRPr="00EE61B5">
        <w:rPr>
          <w:sz w:val="24"/>
        </w:rPr>
        <w:t xml:space="preserve"> el daño consistirá en implementar un hundimiento previo, en particular a profundidades</w:t>
      </w:r>
      <w:r>
        <w:rPr>
          <w:sz w:val="24"/>
        </w:rPr>
        <w:t xml:space="preserve"> </w:t>
      </w:r>
      <w:r w:rsidRPr="00EE61B5">
        <w:rPr>
          <w:sz w:val="24"/>
        </w:rPr>
        <w:t xml:space="preserve">cercanas a los mil metros. Lo anterior se reafirma en el trabajo de Beck </w:t>
      </w:r>
      <w:r w:rsidR="00CF79C0" w:rsidRPr="00CF79C0">
        <w:rPr>
          <w:sz w:val="24"/>
        </w:rPr>
        <w:t>et al.</w:t>
      </w:r>
      <w:r w:rsidR="00CF79C0">
        <w:rPr>
          <w:sz w:val="24"/>
        </w:rPr>
        <w:t xml:space="preserve"> </w:t>
      </w:r>
      <w:r w:rsidRPr="00EE61B5">
        <w:rPr>
          <w:sz w:val="24"/>
        </w:rPr>
        <w:t>(2006), quien concluyó</w:t>
      </w:r>
      <w:r>
        <w:rPr>
          <w:sz w:val="24"/>
        </w:rPr>
        <w:t xml:space="preserve"> </w:t>
      </w:r>
      <w:r w:rsidRPr="00EE61B5">
        <w:rPr>
          <w:sz w:val="24"/>
        </w:rPr>
        <w:t>que en un ambiente de altos esfuerzos, emplear socavación avanzada se traducirá en elevados</w:t>
      </w:r>
      <w:r>
        <w:rPr>
          <w:sz w:val="24"/>
        </w:rPr>
        <w:t xml:space="preserve"> </w:t>
      </w:r>
      <w:r w:rsidRPr="00EE61B5">
        <w:rPr>
          <w:sz w:val="24"/>
        </w:rPr>
        <w:t>niveles de daño en el nivel de producción, por lo que la estrategia de socavación previa puede</w:t>
      </w:r>
      <w:r>
        <w:rPr>
          <w:sz w:val="24"/>
        </w:rPr>
        <w:t xml:space="preserve"> </w:t>
      </w:r>
      <w:r w:rsidRPr="00EE61B5">
        <w:rPr>
          <w:sz w:val="24"/>
        </w:rPr>
        <w:t>tener algunas ventajas, en particular en torno a los mil metros de profundidad.</w:t>
      </w:r>
    </w:p>
    <w:p w14:paraId="417CB0B5" w14:textId="77777777" w:rsidR="009D1B8D" w:rsidRDefault="009D1B8D" w:rsidP="009D1B8D">
      <w:pPr>
        <w:spacing w:after="0" w:line="240" w:lineRule="auto"/>
        <w:jc w:val="both"/>
        <w:rPr>
          <w:sz w:val="24"/>
        </w:rPr>
      </w:pPr>
    </w:p>
    <w:p w14:paraId="6793F894" w14:textId="77777777" w:rsidR="009D1B8D" w:rsidRPr="009D1B8D" w:rsidRDefault="009D1B8D" w:rsidP="009D1B8D">
      <w:pPr>
        <w:pStyle w:val="Ttulo2"/>
        <w:spacing w:line="360" w:lineRule="auto"/>
        <w:rPr>
          <w:rFonts w:asciiTheme="majorHAnsi" w:hAnsiTheme="majorHAnsi"/>
          <w:b/>
          <w:color w:val="auto"/>
          <w:sz w:val="32"/>
        </w:rPr>
      </w:pPr>
      <w:r w:rsidRPr="009D1B8D">
        <w:rPr>
          <w:rFonts w:asciiTheme="majorHAnsi" w:hAnsiTheme="majorHAnsi"/>
          <w:b/>
          <w:color w:val="auto"/>
          <w:sz w:val="32"/>
        </w:rPr>
        <w:t>Geometría de socavación</w:t>
      </w:r>
    </w:p>
    <w:p w14:paraId="32B42407" w14:textId="293B00C9" w:rsidR="00760796" w:rsidRDefault="00D764E1" w:rsidP="00D764E1">
      <w:pPr>
        <w:spacing w:line="360" w:lineRule="auto"/>
        <w:jc w:val="both"/>
        <w:rPr>
          <w:sz w:val="24"/>
        </w:rPr>
      </w:pPr>
      <w:r w:rsidRPr="00D764E1">
        <w:rPr>
          <w:sz w:val="24"/>
        </w:rPr>
        <w:t>El diagrama de perforación utilizado para realizar el corte basal, define la geometría de la</w:t>
      </w:r>
      <w:r>
        <w:rPr>
          <w:sz w:val="24"/>
        </w:rPr>
        <w:t xml:space="preserve"> s</w:t>
      </w:r>
      <w:r w:rsidRPr="00D764E1">
        <w:rPr>
          <w:sz w:val="24"/>
        </w:rPr>
        <w:t>ocavación vista en sección vertical. En la literatura, se reconocen tres técnicas principales:</w:t>
      </w:r>
      <w:r>
        <w:rPr>
          <w:sz w:val="24"/>
        </w:rPr>
        <w:t xml:space="preserve"> </w:t>
      </w:r>
      <w:r w:rsidRPr="00D764E1">
        <w:rPr>
          <w:sz w:val="24"/>
        </w:rPr>
        <w:t>socavación mediante abanicos, corte horizontal angosto y corte inclinado angosto. En este caso,</w:t>
      </w:r>
      <w:r>
        <w:rPr>
          <w:sz w:val="24"/>
        </w:rPr>
        <w:t xml:space="preserve"> </w:t>
      </w:r>
      <w:r w:rsidRPr="00D764E1">
        <w:rPr>
          <w:sz w:val="24"/>
        </w:rPr>
        <w:t>tal vez el aspecto geométrico más importante es la altura de socavación</w:t>
      </w:r>
      <w:r w:rsidR="00811C68">
        <w:rPr>
          <w:sz w:val="24"/>
        </w:rPr>
        <w:t xml:space="preserve"> (Rivero</w:t>
      </w:r>
      <w:r w:rsidR="0053457D">
        <w:rPr>
          <w:sz w:val="24"/>
        </w:rPr>
        <w:t xml:space="preserve"> 2008)</w:t>
      </w:r>
      <w:r w:rsidR="00117152">
        <w:rPr>
          <w:sz w:val="24"/>
        </w:rPr>
        <w:t>.</w:t>
      </w:r>
    </w:p>
    <w:p w14:paraId="43D6E75A" w14:textId="61B4DE59" w:rsidR="007B14DB" w:rsidRPr="007B14DB" w:rsidRDefault="00117152" w:rsidP="007B14DB">
      <w:pPr>
        <w:spacing w:line="360" w:lineRule="auto"/>
        <w:jc w:val="both"/>
        <w:rPr>
          <w:sz w:val="24"/>
        </w:rPr>
      </w:pPr>
      <w:r>
        <w:rPr>
          <w:sz w:val="24"/>
        </w:rPr>
        <w:t>A modo de</w:t>
      </w:r>
      <w:r w:rsidR="007B14DB" w:rsidRPr="007B14DB">
        <w:rPr>
          <w:sz w:val="24"/>
        </w:rPr>
        <w:t xml:space="preserve"> eje</w:t>
      </w:r>
      <w:r w:rsidR="0053457D">
        <w:rPr>
          <w:sz w:val="24"/>
        </w:rPr>
        <w:t>mplo, en la mina El Teniente,</w:t>
      </w:r>
      <w:r w:rsidR="007B14DB" w:rsidRPr="007B14DB">
        <w:rPr>
          <w:sz w:val="24"/>
        </w:rPr>
        <w:t xml:space="preserve"> el diseño de</w:t>
      </w:r>
      <w:r w:rsidR="007B14DB">
        <w:rPr>
          <w:sz w:val="24"/>
        </w:rPr>
        <w:t xml:space="preserve"> </w:t>
      </w:r>
      <w:r w:rsidR="007B14DB" w:rsidRPr="007B14DB">
        <w:rPr>
          <w:sz w:val="24"/>
        </w:rPr>
        <w:t xml:space="preserve">explotaciones por </w:t>
      </w:r>
      <w:r w:rsidR="00811C68">
        <w:rPr>
          <w:sz w:val="24"/>
        </w:rPr>
        <w:t>Block C</w:t>
      </w:r>
      <w:r w:rsidR="007B14DB" w:rsidRPr="007B14DB">
        <w:rPr>
          <w:sz w:val="24"/>
        </w:rPr>
        <w:t>aving con extracción manual, hasta comienzos de</w:t>
      </w:r>
      <w:r w:rsidR="00811C68">
        <w:rPr>
          <w:sz w:val="24"/>
        </w:rPr>
        <w:t xml:space="preserve">l año </w:t>
      </w:r>
      <w:r w:rsidR="007B14DB" w:rsidRPr="007B14DB">
        <w:rPr>
          <w:sz w:val="24"/>
        </w:rPr>
        <w:t>1980 se</w:t>
      </w:r>
      <w:r w:rsidR="007B14DB">
        <w:rPr>
          <w:sz w:val="24"/>
        </w:rPr>
        <w:t xml:space="preserve"> </w:t>
      </w:r>
      <w:r w:rsidR="007B14DB" w:rsidRPr="007B14DB">
        <w:rPr>
          <w:sz w:val="24"/>
        </w:rPr>
        <w:t>utilizaban reglas empíricas que relacionaban la altura de socavación con la altura del bloque a</w:t>
      </w:r>
      <w:r w:rsidR="007B14DB">
        <w:rPr>
          <w:sz w:val="24"/>
        </w:rPr>
        <w:t xml:space="preserve"> </w:t>
      </w:r>
      <w:r w:rsidR="007B14DB" w:rsidRPr="007B14DB">
        <w:rPr>
          <w:sz w:val="24"/>
        </w:rPr>
        <w:t>hundir, o bien con la altura de la galería de hund</w:t>
      </w:r>
      <w:r w:rsidR="00811C68">
        <w:rPr>
          <w:sz w:val="24"/>
        </w:rPr>
        <w:t>imiento (Karzulovic</w:t>
      </w:r>
      <w:r w:rsidR="007B14DB" w:rsidRPr="007B14DB">
        <w:rPr>
          <w:sz w:val="24"/>
        </w:rPr>
        <w:t xml:space="preserve"> 1998).</w:t>
      </w:r>
      <w:r w:rsidR="0053457D">
        <w:rPr>
          <w:sz w:val="24"/>
        </w:rPr>
        <w:t xml:space="preserve"> </w:t>
      </w:r>
      <w:r w:rsidR="007B14DB" w:rsidRPr="007B14DB">
        <w:rPr>
          <w:sz w:val="24"/>
        </w:rPr>
        <w:t>Un caso interesante ocurrió en minas de asbesto en Zimbawe, en donde se obtuvieron</w:t>
      </w:r>
      <w:r w:rsidR="007B14DB">
        <w:rPr>
          <w:sz w:val="24"/>
        </w:rPr>
        <w:t xml:space="preserve"> </w:t>
      </w:r>
      <w:r w:rsidR="007B14DB" w:rsidRPr="007B14DB">
        <w:rPr>
          <w:sz w:val="24"/>
        </w:rPr>
        <w:t>idénticos resultados en fragmentación y hundibilidad al reemplazar una altura de 20 metros, por</w:t>
      </w:r>
      <w:r w:rsidR="007B14DB">
        <w:rPr>
          <w:sz w:val="24"/>
        </w:rPr>
        <w:t xml:space="preserve"> </w:t>
      </w:r>
      <w:r w:rsidR="007B14DB" w:rsidRPr="007B14DB">
        <w:rPr>
          <w:sz w:val="24"/>
        </w:rPr>
        <w:t>una socavación d</w:t>
      </w:r>
      <w:r w:rsidR="00811C68">
        <w:rPr>
          <w:sz w:val="24"/>
        </w:rPr>
        <w:t>e 3 metros de altura (Laubscher</w:t>
      </w:r>
      <w:r w:rsidR="007B14DB" w:rsidRPr="007B14DB">
        <w:rPr>
          <w:sz w:val="24"/>
        </w:rPr>
        <w:t xml:space="preserve"> 2000)</w:t>
      </w:r>
      <w:r>
        <w:rPr>
          <w:sz w:val="24"/>
        </w:rPr>
        <w:t>,</w:t>
      </w:r>
      <w:r w:rsidR="007B14DB" w:rsidRPr="007B14DB">
        <w:rPr>
          <w:sz w:val="24"/>
        </w:rPr>
        <w:t xml:space="preserve"> </w:t>
      </w:r>
      <w:r>
        <w:rPr>
          <w:sz w:val="24"/>
        </w:rPr>
        <w:t xml:space="preserve">esto debido a que la altura de socavación no debiese influir en la desestabilización de la base para iniciar el desplome del techo de la cavidad generada. </w:t>
      </w:r>
      <w:r w:rsidR="007B14DB" w:rsidRPr="007B14DB">
        <w:rPr>
          <w:sz w:val="24"/>
        </w:rPr>
        <w:t>En la actualidad, se acepta que el principal motivo para utilizar mayores</w:t>
      </w:r>
      <w:r w:rsidR="007B14DB">
        <w:rPr>
          <w:sz w:val="24"/>
        </w:rPr>
        <w:t xml:space="preserve"> </w:t>
      </w:r>
      <w:r w:rsidR="007B14DB" w:rsidRPr="007B14DB">
        <w:rPr>
          <w:sz w:val="24"/>
        </w:rPr>
        <w:t xml:space="preserve">alturas </w:t>
      </w:r>
      <w:r w:rsidR="007B14DB" w:rsidRPr="007B14DB">
        <w:rPr>
          <w:sz w:val="24"/>
        </w:rPr>
        <w:lastRenderedPageBreak/>
        <w:t>de socavación es netamente para alcanzar mayores pro</w:t>
      </w:r>
      <w:r w:rsidR="00811C68">
        <w:rPr>
          <w:sz w:val="24"/>
        </w:rPr>
        <w:t>ductividades iniciales (Butcher</w:t>
      </w:r>
      <w:r w:rsidR="007B14DB">
        <w:rPr>
          <w:sz w:val="24"/>
        </w:rPr>
        <w:t xml:space="preserve"> </w:t>
      </w:r>
      <w:r w:rsidR="007B14DB" w:rsidRPr="007B14DB">
        <w:rPr>
          <w:sz w:val="24"/>
        </w:rPr>
        <w:t>2000)</w:t>
      </w:r>
      <w:r w:rsidR="002A58A5">
        <w:rPr>
          <w:sz w:val="24"/>
        </w:rPr>
        <w:t>,</w:t>
      </w:r>
      <w:r w:rsidR="007B14DB" w:rsidRPr="007B14DB">
        <w:rPr>
          <w:sz w:val="24"/>
        </w:rPr>
        <w:t xml:space="preserve"> debido al mayor tonelaje fragmentado</w:t>
      </w:r>
      <w:r>
        <w:rPr>
          <w:sz w:val="24"/>
        </w:rPr>
        <w:t xml:space="preserve"> ya disponible para</w:t>
      </w:r>
      <w:r w:rsidR="007B14DB" w:rsidRPr="007B14DB">
        <w:rPr>
          <w:sz w:val="24"/>
        </w:rPr>
        <w:t xml:space="preserve"> ser extraído.</w:t>
      </w:r>
    </w:p>
    <w:p w14:paraId="26763420" w14:textId="77777777" w:rsidR="007B14DB" w:rsidRDefault="007B14DB" w:rsidP="007B14DB">
      <w:pPr>
        <w:spacing w:line="360" w:lineRule="auto"/>
        <w:jc w:val="both"/>
        <w:rPr>
          <w:sz w:val="24"/>
        </w:rPr>
      </w:pPr>
      <w:r w:rsidRPr="009568FA">
        <w:rPr>
          <w:sz w:val="24"/>
        </w:rPr>
        <w:t>La altura de socavación ha evolucionado en el tiempo, desde alturas medias en torno a los diez metros</w:t>
      </w:r>
      <w:r w:rsidR="009568FA">
        <w:rPr>
          <w:sz w:val="24"/>
        </w:rPr>
        <w:t xml:space="preserve"> a</w:t>
      </w:r>
      <w:r w:rsidRPr="009568FA">
        <w:rPr>
          <w:sz w:val="24"/>
        </w:rPr>
        <w:t xml:space="preserve"> bajas alturas, del orden de cuatro metros, asociadas a la implementación de hundimiento avanzado (Flores y Karzulovic 2002).</w:t>
      </w:r>
    </w:p>
    <w:p w14:paraId="1FBA6D98" w14:textId="77777777" w:rsidR="007B14DB" w:rsidRPr="00E013E4" w:rsidRDefault="00E1317C" w:rsidP="007B14DB">
      <w:pPr>
        <w:pStyle w:val="Ttulo3"/>
        <w:spacing w:line="360" w:lineRule="auto"/>
        <w:rPr>
          <w:rFonts w:cs="Times New Roman"/>
          <w:color w:val="auto"/>
          <w:sz w:val="26"/>
          <w:szCs w:val="26"/>
        </w:rPr>
      </w:pPr>
      <w:r>
        <w:rPr>
          <w:rFonts w:cs="Times New Roman"/>
          <w:color w:val="auto"/>
          <w:sz w:val="26"/>
          <w:szCs w:val="26"/>
        </w:rPr>
        <w:t>Socavación en abanico</w:t>
      </w:r>
    </w:p>
    <w:p w14:paraId="4E0B1C03" w14:textId="77777777" w:rsidR="00341C09" w:rsidRPr="00341C09" w:rsidRDefault="00341C09" w:rsidP="00341C09">
      <w:pPr>
        <w:spacing w:line="360" w:lineRule="auto"/>
        <w:jc w:val="both"/>
        <w:rPr>
          <w:sz w:val="24"/>
        </w:rPr>
      </w:pPr>
      <w:r w:rsidRPr="00341C09">
        <w:rPr>
          <w:sz w:val="24"/>
        </w:rPr>
        <w:t>Esta ha sido la manera más común de diseñar la perforación de socavación en la historia</w:t>
      </w:r>
      <w:r>
        <w:rPr>
          <w:sz w:val="24"/>
        </w:rPr>
        <w:t xml:space="preserve"> </w:t>
      </w:r>
      <w:r w:rsidR="002A58A5">
        <w:rPr>
          <w:sz w:val="24"/>
        </w:rPr>
        <w:t>de las minas de Block C</w:t>
      </w:r>
      <w:r w:rsidRPr="00341C09">
        <w:rPr>
          <w:sz w:val="24"/>
        </w:rPr>
        <w:t>aving, siendo aplicada con todos los tipos de extracción: parrillas, scrapers</w:t>
      </w:r>
      <w:r>
        <w:rPr>
          <w:sz w:val="24"/>
        </w:rPr>
        <w:t xml:space="preserve"> </w:t>
      </w:r>
      <w:r w:rsidRPr="00341C09">
        <w:rPr>
          <w:sz w:val="24"/>
        </w:rPr>
        <w:t>y LHD (Butcher 2000). Se trata principalmente de una socavación alta, superando típicamente la</w:t>
      </w:r>
      <w:r>
        <w:rPr>
          <w:sz w:val="24"/>
        </w:rPr>
        <w:t xml:space="preserve"> </w:t>
      </w:r>
      <w:r w:rsidRPr="00341C09">
        <w:rPr>
          <w:sz w:val="24"/>
        </w:rPr>
        <w:t>altura de la galería. Entre las ventajas de esta técnica, se encuentran las siguientes:</w:t>
      </w:r>
    </w:p>
    <w:p w14:paraId="1B3E76FC" w14:textId="77777777" w:rsidR="00C70CFC" w:rsidRDefault="00341C09" w:rsidP="00C70CFC">
      <w:pPr>
        <w:pStyle w:val="Prrafodelista"/>
        <w:numPr>
          <w:ilvl w:val="0"/>
          <w:numId w:val="17"/>
        </w:numPr>
        <w:spacing w:line="360" w:lineRule="auto"/>
        <w:jc w:val="both"/>
        <w:rPr>
          <w:sz w:val="24"/>
        </w:rPr>
      </w:pPr>
      <w:r w:rsidRPr="00C70CFC">
        <w:rPr>
          <w:sz w:val="24"/>
        </w:rPr>
        <w:t>Se basa en un diseño relativamente flexible de la perforación a realizar, principalmente en</w:t>
      </w:r>
      <w:r w:rsidR="00C70CFC">
        <w:rPr>
          <w:sz w:val="24"/>
        </w:rPr>
        <w:t xml:space="preserve"> </w:t>
      </w:r>
      <w:r w:rsidRPr="00C70CFC">
        <w:rPr>
          <w:sz w:val="24"/>
        </w:rPr>
        <w:t>cuanto a los equipos de perforación a utilizar y alturas a perforar.</w:t>
      </w:r>
    </w:p>
    <w:p w14:paraId="4667577F" w14:textId="77777777" w:rsidR="00C70CFC" w:rsidRDefault="00341C09" w:rsidP="00C70CFC">
      <w:pPr>
        <w:pStyle w:val="Prrafodelista"/>
        <w:numPr>
          <w:ilvl w:val="0"/>
          <w:numId w:val="17"/>
        </w:numPr>
        <w:spacing w:line="360" w:lineRule="auto"/>
        <w:jc w:val="both"/>
        <w:rPr>
          <w:sz w:val="24"/>
        </w:rPr>
      </w:pPr>
      <w:r w:rsidRPr="00C70CFC">
        <w:rPr>
          <w:sz w:val="24"/>
        </w:rPr>
        <w:t>Dado que es posible aumentar la altura a socavar, es posible aumentar el tonelaje inicial</w:t>
      </w:r>
      <w:r w:rsidR="00C70CFC">
        <w:rPr>
          <w:sz w:val="24"/>
        </w:rPr>
        <w:t xml:space="preserve"> </w:t>
      </w:r>
      <w:r w:rsidRPr="00C70CFC">
        <w:rPr>
          <w:sz w:val="24"/>
        </w:rPr>
        <w:t>asociado a la socavación.</w:t>
      </w:r>
    </w:p>
    <w:p w14:paraId="05947496" w14:textId="77777777" w:rsidR="00D764E1" w:rsidRPr="00C70CFC" w:rsidRDefault="00341C09" w:rsidP="00C70CFC">
      <w:pPr>
        <w:pStyle w:val="Prrafodelista"/>
        <w:numPr>
          <w:ilvl w:val="0"/>
          <w:numId w:val="17"/>
        </w:numPr>
        <w:spacing w:line="360" w:lineRule="auto"/>
        <w:jc w:val="both"/>
        <w:rPr>
          <w:sz w:val="24"/>
        </w:rPr>
      </w:pPr>
      <w:r w:rsidRPr="00C70CFC">
        <w:rPr>
          <w:sz w:val="24"/>
        </w:rPr>
        <w:t>Es una metodología validada industrialmente, apoyada en diseños de socavación sobre los</w:t>
      </w:r>
      <w:r w:rsidR="00C70CFC">
        <w:rPr>
          <w:sz w:val="24"/>
        </w:rPr>
        <w:t xml:space="preserve"> </w:t>
      </w:r>
      <w:r w:rsidRPr="00C70CFC">
        <w:rPr>
          <w:sz w:val="24"/>
        </w:rPr>
        <w:t>que se tiene la experiencia suficiente.</w:t>
      </w:r>
    </w:p>
    <w:p w14:paraId="2B4962FA" w14:textId="77777777" w:rsidR="00685040" w:rsidRDefault="00E91639" w:rsidP="00E91639">
      <w:pPr>
        <w:spacing w:line="360" w:lineRule="auto"/>
        <w:jc w:val="both"/>
        <w:rPr>
          <w:sz w:val="24"/>
        </w:rPr>
      </w:pPr>
      <w:r w:rsidRPr="00E91639">
        <w:rPr>
          <w:sz w:val="24"/>
        </w:rPr>
        <w:t>Mientras que en cuanto a las desventajas del método, se destaca principalmente la</w:t>
      </w:r>
      <w:r>
        <w:rPr>
          <w:sz w:val="24"/>
        </w:rPr>
        <w:t xml:space="preserve"> </w:t>
      </w:r>
      <w:r w:rsidRPr="00E91639">
        <w:rPr>
          <w:sz w:val="24"/>
        </w:rPr>
        <w:t xml:space="preserve">formación de pilares post tronadura. Un ejemplo de este tipo de técnica </w:t>
      </w:r>
      <w:r w:rsidR="00293727">
        <w:rPr>
          <w:sz w:val="24"/>
        </w:rPr>
        <w:t>se muestra en Figura 10</w:t>
      </w:r>
      <w:r>
        <w:rPr>
          <w:sz w:val="24"/>
        </w:rPr>
        <w:t>.</w:t>
      </w:r>
    </w:p>
    <w:p w14:paraId="3966EB69" w14:textId="60AC5150" w:rsidR="00D817F6" w:rsidRDefault="00117152" w:rsidP="00D817F6">
      <w:pPr>
        <w:spacing w:line="360" w:lineRule="auto"/>
        <w:jc w:val="center"/>
        <w:rPr>
          <w:b/>
        </w:rPr>
      </w:pPr>
      <w:r>
        <w:rPr>
          <w:b/>
          <w:noProof/>
          <w:lang w:val="es-ES" w:eastAsia="es-ES"/>
        </w:rPr>
        <w:drawing>
          <wp:inline distT="0" distB="0" distL="0" distR="0" wp14:anchorId="24A9185C" wp14:editId="31DDDD69">
            <wp:extent cx="4314627" cy="288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4627" cy="2880000"/>
                    </a:xfrm>
                    <a:prstGeom prst="rect">
                      <a:avLst/>
                    </a:prstGeom>
                    <a:noFill/>
                    <a:ln>
                      <a:noFill/>
                    </a:ln>
                  </pic:spPr>
                </pic:pic>
              </a:graphicData>
            </a:graphic>
          </wp:inline>
        </w:drawing>
      </w:r>
    </w:p>
    <w:p w14:paraId="3C61E5C6" w14:textId="77777777" w:rsidR="00E91639" w:rsidRPr="009568FA" w:rsidRDefault="00D817F6" w:rsidP="00D817F6">
      <w:pPr>
        <w:spacing w:line="360" w:lineRule="auto"/>
        <w:jc w:val="center"/>
        <w:rPr>
          <w:b/>
        </w:rPr>
      </w:pPr>
      <w:r w:rsidRPr="009568FA">
        <w:rPr>
          <w:b/>
        </w:rPr>
        <w:t>F</w:t>
      </w:r>
      <w:r w:rsidR="00293727" w:rsidRPr="009568FA">
        <w:rPr>
          <w:b/>
        </w:rPr>
        <w:t>igura 10</w:t>
      </w:r>
      <w:r w:rsidR="00E91639" w:rsidRPr="009568FA">
        <w:rPr>
          <w:b/>
        </w:rPr>
        <w:t xml:space="preserve">. </w:t>
      </w:r>
      <w:r w:rsidR="00E1042C" w:rsidRPr="009568FA">
        <w:rPr>
          <w:rFonts w:cs="Times New Roman"/>
          <w:b/>
          <w:bCs/>
        </w:rPr>
        <w:t>Socavación mediante abanicos</w:t>
      </w:r>
    </w:p>
    <w:p w14:paraId="12B8B37A" w14:textId="77777777" w:rsidR="00E91639" w:rsidRPr="00E013E4" w:rsidRDefault="00E91639" w:rsidP="00E91639">
      <w:pPr>
        <w:pStyle w:val="Ttulo3"/>
        <w:spacing w:line="360" w:lineRule="auto"/>
        <w:rPr>
          <w:rFonts w:cs="Times New Roman"/>
          <w:color w:val="auto"/>
          <w:sz w:val="26"/>
          <w:szCs w:val="26"/>
        </w:rPr>
      </w:pPr>
      <w:r>
        <w:rPr>
          <w:rFonts w:cs="Times New Roman"/>
          <w:color w:val="auto"/>
          <w:sz w:val="26"/>
          <w:szCs w:val="26"/>
        </w:rPr>
        <w:lastRenderedPageBreak/>
        <w:t>Socavación horizontal angosta</w:t>
      </w:r>
    </w:p>
    <w:p w14:paraId="52C9FAEE" w14:textId="655782E8" w:rsidR="00E91639" w:rsidRPr="00E91639" w:rsidRDefault="00E91639" w:rsidP="00E91639">
      <w:pPr>
        <w:spacing w:line="360" w:lineRule="auto"/>
        <w:jc w:val="both"/>
        <w:rPr>
          <w:sz w:val="24"/>
        </w:rPr>
      </w:pPr>
      <w:r w:rsidRPr="00E91639">
        <w:rPr>
          <w:sz w:val="24"/>
        </w:rPr>
        <w:t>En este caso se practica un corte bajo, realizado de manera horizontal desde las galerías de</w:t>
      </w:r>
      <w:r>
        <w:rPr>
          <w:sz w:val="24"/>
        </w:rPr>
        <w:t xml:space="preserve"> </w:t>
      </w:r>
      <w:r w:rsidRPr="00E91639">
        <w:rPr>
          <w:sz w:val="24"/>
        </w:rPr>
        <w:t>hundimiento, generando una altura de socavación similar a la altura de la galería. Esta técnica ha</w:t>
      </w:r>
      <w:r>
        <w:rPr>
          <w:sz w:val="24"/>
        </w:rPr>
        <w:t xml:space="preserve"> </w:t>
      </w:r>
      <w:r w:rsidRPr="00E91639">
        <w:rPr>
          <w:sz w:val="24"/>
        </w:rPr>
        <w:t xml:space="preserve">sido utilizada en la mina Esmeralda de El Teniente, </w:t>
      </w:r>
      <w:r>
        <w:rPr>
          <w:sz w:val="24"/>
        </w:rPr>
        <w:t xml:space="preserve">donde las principales variantes </w:t>
      </w:r>
      <w:r w:rsidRPr="00E91639">
        <w:rPr>
          <w:sz w:val="24"/>
        </w:rPr>
        <w:t xml:space="preserve">que se han aplicado son las siguientes </w:t>
      </w:r>
      <w:r w:rsidR="002A58A5">
        <w:rPr>
          <w:sz w:val="24"/>
        </w:rPr>
        <w:t>(Brown</w:t>
      </w:r>
      <w:r w:rsidRPr="00E91639">
        <w:rPr>
          <w:sz w:val="24"/>
        </w:rPr>
        <w:t xml:space="preserve"> 2007):</w:t>
      </w:r>
    </w:p>
    <w:p w14:paraId="29AC4B5D" w14:textId="1F720EDA" w:rsidR="00E91639" w:rsidRPr="00E91639" w:rsidRDefault="00E91639" w:rsidP="00E91639">
      <w:pPr>
        <w:pStyle w:val="Prrafodelista"/>
        <w:numPr>
          <w:ilvl w:val="0"/>
          <w:numId w:val="18"/>
        </w:numPr>
        <w:spacing w:line="360" w:lineRule="auto"/>
        <w:jc w:val="both"/>
        <w:rPr>
          <w:sz w:val="24"/>
        </w:rPr>
      </w:pPr>
      <w:r w:rsidRPr="00E91639">
        <w:rPr>
          <w:sz w:val="24"/>
        </w:rPr>
        <w:t>Perforación de la mitad del pilar de hundimiento desde cada una de las galerías adyacentes, método conocido como “John Wayne”.</w:t>
      </w:r>
      <w:r w:rsidR="002E77C0">
        <w:rPr>
          <w:sz w:val="24"/>
        </w:rPr>
        <w:t xml:space="preserve"> Aquí se hace voladura desde ambas cajas de la galería de hundimiento.</w:t>
      </w:r>
    </w:p>
    <w:p w14:paraId="51D3EC86" w14:textId="62D51194" w:rsidR="00E91639" w:rsidRPr="00E91639" w:rsidRDefault="00E91639" w:rsidP="00E91639">
      <w:pPr>
        <w:pStyle w:val="Prrafodelista"/>
        <w:numPr>
          <w:ilvl w:val="0"/>
          <w:numId w:val="18"/>
        </w:numPr>
        <w:spacing w:line="360" w:lineRule="auto"/>
        <w:jc w:val="both"/>
        <w:rPr>
          <w:sz w:val="24"/>
        </w:rPr>
      </w:pPr>
      <w:r w:rsidRPr="00E91639">
        <w:rPr>
          <w:sz w:val="24"/>
        </w:rPr>
        <w:t>Perforación del pilar completo desde solo una gal</w:t>
      </w:r>
      <w:r>
        <w:rPr>
          <w:sz w:val="24"/>
        </w:rPr>
        <w:t>er</w:t>
      </w:r>
      <w:r w:rsidR="00387C20">
        <w:rPr>
          <w:sz w:val="24"/>
        </w:rPr>
        <w:t>ía de hundimiento (ver Figura 1</w:t>
      </w:r>
      <w:r w:rsidR="00293727">
        <w:rPr>
          <w:sz w:val="24"/>
        </w:rPr>
        <w:t>1</w:t>
      </w:r>
      <w:r w:rsidRPr="00E91639">
        <w:rPr>
          <w:sz w:val="24"/>
        </w:rPr>
        <w:t>).</w:t>
      </w:r>
      <w:r w:rsidR="002E77C0">
        <w:rPr>
          <w:sz w:val="24"/>
        </w:rPr>
        <w:t xml:space="preserve"> Voladura desde una caja de la galería de hundimiento.</w:t>
      </w:r>
    </w:p>
    <w:p w14:paraId="4A25C44B" w14:textId="77777777" w:rsidR="00D764E1" w:rsidRDefault="00E91639" w:rsidP="00E91639">
      <w:pPr>
        <w:pStyle w:val="Prrafodelista"/>
        <w:numPr>
          <w:ilvl w:val="0"/>
          <w:numId w:val="18"/>
        </w:numPr>
        <w:spacing w:line="360" w:lineRule="auto"/>
        <w:jc w:val="both"/>
        <w:rPr>
          <w:sz w:val="24"/>
        </w:rPr>
      </w:pPr>
      <w:r w:rsidRPr="00E91639">
        <w:rPr>
          <w:sz w:val="24"/>
        </w:rPr>
        <w:t xml:space="preserve">Perforación de tiros paralelos hacia </w:t>
      </w:r>
      <w:r w:rsidR="00580A44" w:rsidRPr="00387C20">
        <w:rPr>
          <w:sz w:val="24"/>
        </w:rPr>
        <w:t>el</w:t>
      </w:r>
      <w:r w:rsidRPr="00E91639">
        <w:rPr>
          <w:sz w:val="24"/>
        </w:rPr>
        <w:t xml:space="preserve"> frente de socavación, desde una galería de conexión entre l</w:t>
      </w:r>
      <w:r w:rsidR="002A58A5">
        <w:rPr>
          <w:sz w:val="24"/>
        </w:rPr>
        <w:t>as calles de hundimiento (Gaete</w:t>
      </w:r>
      <w:r w:rsidRPr="00E91639">
        <w:rPr>
          <w:sz w:val="24"/>
        </w:rPr>
        <w:t xml:space="preserve"> </w:t>
      </w:r>
      <w:r w:rsidR="00563905">
        <w:rPr>
          <w:sz w:val="24"/>
        </w:rPr>
        <w:t xml:space="preserve">et al. </w:t>
      </w:r>
      <w:r w:rsidRPr="00E91639">
        <w:rPr>
          <w:sz w:val="24"/>
        </w:rPr>
        <w:t>2005).</w:t>
      </w:r>
    </w:p>
    <w:p w14:paraId="25E85581" w14:textId="7608491B" w:rsidR="00E91639" w:rsidRDefault="002E77C0" w:rsidP="00E91639">
      <w:pPr>
        <w:spacing w:after="0" w:line="276" w:lineRule="auto"/>
        <w:jc w:val="center"/>
        <w:rPr>
          <w:sz w:val="24"/>
        </w:rPr>
      </w:pPr>
      <w:r>
        <w:rPr>
          <w:noProof/>
          <w:sz w:val="24"/>
          <w:lang w:val="es-ES" w:eastAsia="es-ES"/>
        </w:rPr>
        <w:drawing>
          <wp:inline distT="0" distB="0" distL="0" distR="0" wp14:anchorId="35C62CC9" wp14:editId="53797848">
            <wp:extent cx="6118860" cy="21107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8860" cy="2110740"/>
                    </a:xfrm>
                    <a:prstGeom prst="rect">
                      <a:avLst/>
                    </a:prstGeom>
                    <a:noFill/>
                    <a:ln>
                      <a:noFill/>
                    </a:ln>
                  </pic:spPr>
                </pic:pic>
              </a:graphicData>
            </a:graphic>
          </wp:inline>
        </w:drawing>
      </w:r>
    </w:p>
    <w:p w14:paraId="5D24EAB0" w14:textId="77777777" w:rsidR="00E91639" w:rsidRPr="009568FA" w:rsidRDefault="00E91639" w:rsidP="00E91639">
      <w:pPr>
        <w:autoSpaceDE w:val="0"/>
        <w:autoSpaceDN w:val="0"/>
        <w:adjustRightInd w:val="0"/>
        <w:spacing w:line="360" w:lineRule="auto"/>
        <w:jc w:val="center"/>
        <w:rPr>
          <w:b/>
        </w:rPr>
      </w:pPr>
      <w:r w:rsidRPr="009568FA">
        <w:rPr>
          <w:b/>
        </w:rPr>
        <w:t>Figura 1</w:t>
      </w:r>
      <w:r w:rsidR="00293727" w:rsidRPr="009568FA">
        <w:rPr>
          <w:b/>
        </w:rPr>
        <w:t>1</w:t>
      </w:r>
      <w:r w:rsidRPr="009568FA">
        <w:rPr>
          <w:b/>
        </w:rPr>
        <w:t xml:space="preserve">. </w:t>
      </w:r>
      <w:r w:rsidRPr="009568FA">
        <w:rPr>
          <w:rFonts w:cs="Times New Roman"/>
          <w:b/>
          <w:bCs/>
        </w:rPr>
        <w:t>Socavación horizontal angosta c</w:t>
      </w:r>
      <w:r w:rsidR="004F476A" w:rsidRPr="009568FA">
        <w:rPr>
          <w:rFonts w:cs="Times New Roman"/>
          <w:b/>
          <w:bCs/>
        </w:rPr>
        <w:t>on perforación a pilar completo</w:t>
      </w:r>
    </w:p>
    <w:p w14:paraId="6C4C3DF2" w14:textId="77777777" w:rsidR="007561B8" w:rsidRPr="007561B8" w:rsidRDefault="007561B8" w:rsidP="007561B8">
      <w:pPr>
        <w:spacing w:line="360" w:lineRule="auto"/>
        <w:jc w:val="both"/>
        <w:rPr>
          <w:sz w:val="24"/>
        </w:rPr>
      </w:pPr>
      <w:r w:rsidRPr="007561B8">
        <w:rPr>
          <w:sz w:val="24"/>
        </w:rPr>
        <w:t>Según Butcher (2000), este tipo de metodología de perforación es a menudo utilizada en</w:t>
      </w:r>
      <w:r>
        <w:rPr>
          <w:sz w:val="24"/>
        </w:rPr>
        <w:t xml:space="preserve"> </w:t>
      </w:r>
      <w:r w:rsidRPr="007561B8">
        <w:rPr>
          <w:sz w:val="24"/>
        </w:rPr>
        <w:t>niveles profundos principalmente debido a que genera mayores tasas de avance, dado que se</w:t>
      </w:r>
      <w:r>
        <w:rPr>
          <w:sz w:val="24"/>
        </w:rPr>
        <w:t xml:space="preserve"> </w:t>
      </w:r>
      <w:r w:rsidRPr="007561B8">
        <w:rPr>
          <w:sz w:val="24"/>
        </w:rPr>
        <w:t>requiere una menor perforación, y porque una menor altura de socavación produce menores</w:t>
      </w:r>
      <w:r>
        <w:rPr>
          <w:sz w:val="24"/>
        </w:rPr>
        <w:t xml:space="preserve"> </w:t>
      </w:r>
      <w:r w:rsidRPr="007561B8">
        <w:rPr>
          <w:sz w:val="24"/>
        </w:rPr>
        <w:t>esfuerzos inducidos.</w:t>
      </w:r>
    </w:p>
    <w:p w14:paraId="43F16F37" w14:textId="01BE42C7" w:rsidR="007561B8" w:rsidRPr="007561B8" w:rsidRDefault="007561B8" w:rsidP="007561B8">
      <w:pPr>
        <w:spacing w:line="360" w:lineRule="auto"/>
        <w:jc w:val="both"/>
        <w:rPr>
          <w:sz w:val="24"/>
        </w:rPr>
      </w:pPr>
      <w:r w:rsidRPr="007561B8">
        <w:rPr>
          <w:sz w:val="24"/>
        </w:rPr>
        <w:t>Entre los principales aspectos negativos del método</w:t>
      </w:r>
      <w:r w:rsidR="005B4AAE">
        <w:rPr>
          <w:sz w:val="24"/>
        </w:rPr>
        <w:t xml:space="preserve"> se </w:t>
      </w:r>
      <w:r w:rsidR="00CA3690">
        <w:rPr>
          <w:sz w:val="24"/>
        </w:rPr>
        <w:t>encuentran</w:t>
      </w:r>
      <w:r w:rsidR="005B4AAE">
        <w:rPr>
          <w:sz w:val="24"/>
        </w:rPr>
        <w:t xml:space="preserve"> (Karzulovic 1998,</w:t>
      </w:r>
      <w:r>
        <w:rPr>
          <w:sz w:val="24"/>
        </w:rPr>
        <w:t xml:space="preserve"> </w:t>
      </w:r>
      <w:r w:rsidR="005B4AAE">
        <w:rPr>
          <w:sz w:val="24"/>
        </w:rPr>
        <w:t>Laubscher</w:t>
      </w:r>
      <w:r w:rsidRPr="007561B8">
        <w:rPr>
          <w:sz w:val="24"/>
        </w:rPr>
        <w:t xml:space="preserve"> 2</w:t>
      </w:r>
      <w:r w:rsidR="005B4AAE">
        <w:rPr>
          <w:sz w:val="24"/>
        </w:rPr>
        <w:t>000, Butcher 2000, Jofre et al.</w:t>
      </w:r>
      <w:r w:rsidRPr="007561B8">
        <w:rPr>
          <w:sz w:val="24"/>
        </w:rPr>
        <w:t xml:space="preserve"> 2000):</w:t>
      </w:r>
    </w:p>
    <w:p w14:paraId="20446607" w14:textId="77777777" w:rsidR="007561B8" w:rsidRPr="00556934" w:rsidRDefault="007561B8" w:rsidP="007561B8">
      <w:pPr>
        <w:pStyle w:val="Prrafodelista"/>
        <w:numPr>
          <w:ilvl w:val="0"/>
          <w:numId w:val="19"/>
        </w:numPr>
        <w:spacing w:line="360" w:lineRule="auto"/>
        <w:jc w:val="both"/>
        <w:rPr>
          <w:sz w:val="24"/>
        </w:rPr>
      </w:pPr>
      <w:r w:rsidRPr="007561B8">
        <w:rPr>
          <w:sz w:val="24"/>
        </w:rPr>
        <w:t>La perforación horizontal tiene una probabilidad mayor que la inclinada de cerrarse</w:t>
      </w:r>
      <w:r>
        <w:rPr>
          <w:sz w:val="24"/>
        </w:rPr>
        <w:t xml:space="preserve"> </w:t>
      </w:r>
      <w:r w:rsidRPr="007561B8">
        <w:rPr>
          <w:sz w:val="24"/>
        </w:rPr>
        <w:t xml:space="preserve">producto de esfuerzos inducidos, </w:t>
      </w:r>
      <w:r w:rsidRPr="00556934">
        <w:rPr>
          <w:sz w:val="24"/>
        </w:rPr>
        <w:t xml:space="preserve">debido a la verticalidad del esfuerzo principal mayor presente en el pilar a </w:t>
      </w:r>
      <w:r w:rsidR="00580A44" w:rsidRPr="00556934">
        <w:rPr>
          <w:sz w:val="24"/>
        </w:rPr>
        <w:t>volar</w:t>
      </w:r>
      <w:r w:rsidRPr="00556934">
        <w:rPr>
          <w:sz w:val="24"/>
        </w:rPr>
        <w:t>.</w:t>
      </w:r>
    </w:p>
    <w:p w14:paraId="7B0AD43C" w14:textId="5C487C4F" w:rsidR="007561B8" w:rsidRDefault="007561B8" w:rsidP="007561B8">
      <w:pPr>
        <w:pStyle w:val="Prrafodelista"/>
        <w:numPr>
          <w:ilvl w:val="0"/>
          <w:numId w:val="19"/>
        </w:numPr>
        <w:spacing w:line="360" w:lineRule="auto"/>
        <w:jc w:val="both"/>
        <w:rPr>
          <w:sz w:val="24"/>
        </w:rPr>
      </w:pPr>
      <w:r w:rsidRPr="00556934">
        <w:rPr>
          <w:sz w:val="24"/>
        </w:rPr>
        <w:t>Si el espaciamiento</w:t>
      </w:r>
      <w:r w:rsidRPr="007561B8">
        <w:rPr>
          <w:sz w:val="24"/>
        </w:rPr>
        <w:t xml:space="preserve"> de puntos de extracción es </w:t>
      </w:r>
      <w:r w:rsidR="00CA3690">
        <w:rPr>
          <w:sz w:val="24"/>
        </w:rPr>
        <w:t>grande (</w:t>
      </w:r>
      <w:r w:rsidRPr="007561B8">
        <w:rPr>
          <w:sz w:val="24"/>
        </w:rPr>
        <w:t>mayor a 15 m</w:t>
      </w:r>
      <w:r w:rsidR="00CA3690">
        <w:rPr>
          <w:sz w:val="24"/>
        </w:rPr>
        <w:t>)</w:t>
      </w:r>
      <w:r w:rsidRPr="007561B8">
        <w:rPr>
          <w:sz w:val="24"/>
        </w:rPr>
        <w:t>, es mayor la probabilidad de</w:t>
      </w:r>
      <w:r>
        <w:rPr>
          <w:sz w:val="24"/>
        </w:rPr>
        <w:t xml:space="preserve"> </w:t>
      </w:r>
      <w:r w:rsidRPr="007561B8">
        <w:rPr>
          <w:sz w:val="24"/>
        </w:rPr>
        <w:t>inhibir el hundimiento.</w:t>
      </w:r>
    </w:p>
    <w:p w14:paraId="697CFCC1" w14:textId="2B7D3A56" w:rsidR="007561B8" w:rsidRDefault="007561B8" w:rsidP="007561B8">
      <w:pPr>
        <w:pStyle w:val="Prrafodelista"/>
        <w:numPr>
          <w:ilvl w:val="0"/>
          <w:numId w:val="19"/>
        </w:numPr>
        <w:spacing w:line="360" w:lineRule="auto"/>
        <w:jc w:val="both"/>
        <w:rPr>
          <w:sz w:val="24"/>
        </w:rPr>
      </w:pPr>
      <w:r w:rsidRPr="007561B8">
        <w:rPr>
          <w:sz w:val="24"/>
        </w:rPr>
        <w:t xml:space="preserve">Una pobre </w:t>
      </w:r>
      <w:r w:rsidR="00CA3690">
        <w:rPr>
          <w:sz w:val="24"/>
        </w:rPr>
        <w:t>geometría</w:t>
      </w:r>
      <w:r w:rsidRPr="007561B8">
        <w:rPr>
          <w:sz w:val="24"/>
        </w:rPr>
        <w:t xml:space="preserve"> de la batea recolectora no permitirá el flujo de mineral.</w:t>
      </w:r>
    </w:p>
    <w:p w14:paraId="7AF954CC" w14:textId="77777777" w:rsidR="007561B8" w:rsidRDefault="007561B8" w:rsidP="007561B8">
      <w:pPr>
        <w:pStyle w:val="Prrafodelista"/>
        <w:numPr>
          <w:ilvl w:val="0"/>
          <w:numId w:val="19"/>
        </w:numPr>
        <w:spacing w:line="360" w:lineRule="auto"/>
        <w:jc w:val="both"/>
        <w:rPr>
          <w:sz w:val="24"/>
        </w:rPr>
      </w:pPr>
      <w:r w:rsidRPr="007561B8">
        <w:rPr>
          <w:sz w:val="24"/>
        </w:rPr>
        <w:lastRenderedPageBreak/>
        <w:t>Este método, al estar asociado a un menor tonelaje inicial, no permitirá alcanzar altas</w:t>
      </w:r>
      <w:r>
        <w:rPr>
          <w:sz w:val="24"/>
        </w:rPr>
        <w:t xml:space="preserve"> </w:t>
      </w:r>
      <w:r w:rsidRPr="007561B8">
        <w:rPr>
          <w:sz w:val="24"/>
        </w:rPr>
        <w:t>tasas iniciales de producción.</w:t>
      </w:r>
    </w:p>
    <w:p w14:paraId="4A370A66" w14:textId="77777777" w:rsidR="00E91639" w:rsidRDefault="007561B8" w:rsidP="007561B8">
      <w:pPr>
        <w:pStyle w:val="Prrafodelista"/>
        <w:numPr>
          <w:ilvl w:val="0"/>
          <w:numId w:val="19"/>
        </w:numPr>
        <w:spacing w:line="360" w:lineRule="auto"/>
        <w:jc w:val="both"/>
        <w:rPr>
          <w:sz w:val="24"/>
        </w:rPr>
      </w:pPr>
      <w:r w:rsidRPr="007561B8">
        <w:rPr>
          <w:sz w:val="24"/>
        </w:rPr>
        <w:t>Existe evidencia de que una socavación estrecha aumenta la probabilidad de ocurrencia de</w:t>
      </w:r>
      <w:r>
        <w:rPr>
          <w:sz w:val="24"/>
        </w:rPr>
        <w:t xml:space="preserve"> </w:t>
      </w:r>
      <w:r w:rsidRPr="007561B8">
        <w:rPr>
          <w:sz w:val="24"/>
        </w:rPr>
        <w:t>colgaduras en las bateas, fragmentación más gruesa, formación de planchones y de puntos</w:t>
      </w:r>
      <w:r>
        <w:rPr>
          <w:sz w:val="24"/>
        </w:rPr>
        <w:t xml:space="preserve"> </w:t>
      </w:r>
      <w:r w:rsidRPr="007561B8">
        <w:rPr>
          <w:sz w:val="24"/>
        </w:rPr>
        <w:t>de apoyo, lo que finalmente se traduce en interrupciones en el flujo de mineral.</w:t>
      </w:r>
    </w:p>
    <w:p w14:paraId="3C96C14C" w14:textId="77777777" w:rsidR="00DC4D63" w:rsidRPr="00E013E4" w:rsidRDefault="00DC4D63" w:rsidP="00DC4D63">
      <w:pPr>
        <w:pStyle w:val="Ttulo3"/>
        <w:spacing w:line="360" w:lineRule="auto"/>
        <w:rPr>
          <w:rFonts w:cs="Times New Roman"/>
          <w:color w:val="auto"/>
          <w:sz w:val="26"/>
          <w:szCs w:val="26"/>
        </w:rPr>
      </w:pPr>
      <w:r>
        <w:rPr>
          <w:rFonts w:cs="Times New Roman"/>
          <w:color w:val="auto"/>
          <w:sz w:val="26"/>
          <w:szCs w:val="26"/>
        </w:rPr>
        <w:t xml:space="preserve">Socavación angosta inclinada </w:t>
      </w:r>
    </w:p>
    <w:p w14:paraId="7E825D11" w14:textId="77777777" w:rsidR="00DC4D63" w:rsidRDefault="00DC4D63" w:rsidP="00DC4D63">
      <w:pPr>
        <w:spacing w:line="360" w:lineRule="auto"/>
        <w:jc w:val="both"/>
        <w:rPr>
          <w:sz w:val="24"/>
        </w:rPr>
      </w:pPr>
      <w:r w:rsidRPr="00DC4D63">
        <w:rPr>
          <w:sz w:val="24"/>
        </w:rPr>
        <w:t>El objetivo de esta metodología es generar la forma del pilar mayor a través de</w:t>
      </w:r>
      <w:r>
        <w:rPr>
          <w:sz w:val="24"/>
        </w:rPr>
        <w:t xml:space="preserve"> </w:t>
      </w:r>
      <w:r w:rsidRPr="00DC4D63">
        <w:rPr>
          <w:sz w:val="24"/>
        </w:rPr>
        <w:t>perforación inclinada, descendente o ascendente, desde el nivel de hundimiento. La inclinación</w:t>
      </w:r>
      <w:r>
        <w:rPr>
          <w:sz w:val="24"/>
        </w:rPr>
        <w:t xml:space="preserve"> </w:t>
      </w:r>
      <w:r w:rsidRPr="00DC4D63">
        <w:rPr>
          <w:sz w:val="24"/>
        </w:rPr>
        <w:t xml:space="preserve">debe exceder el ángulo de fricción generado entre el </w:t>
      </w:r>
      <w:r w:rsidRPr="00556934">
        <w:rPr>
          <w:sz w:val="24"/>
        </w:rPr>
        <w:t xml:space="preserve">material </w:t>
      </w:r>
      <w:r w:rsidR="00EC68EF" w:rsidRPr="00556934">
        <w:rPr>
          <w:sz w:val="24"/>
        </w:rPr>
        <w:t>volado</w:t>
      </w:r>
      <w:r w:rsidRPr="00556934">
        <w:rPr>
          <w:sz w:val="24"/>
        </w:rPr>
        <w:t xml:space="preserve"> y la inclinación de dicho pilar, a fin de asegurar el flujo de mineral. En la actualidad, esta técnica de</w:t>
      </w:r>
      <w:r w:rsidRPr="00DC4D63">
        <w:rPr>
          <w:sz w:val="24"/>
        </w:rPr>
        <w:t xml:space="preserve"> corte se está</w:t>
      </w:r>
      <w:r>
        <w:rPr>
          <w:sz w:val="24"/>
        </w:rPr>
        <w:t xml:space="preserve"> </w:t>
      </w:r>
      <w:r w:rsidRPr="00DC4D63">
        <w:rPr>
          <w:sz w:val="24"/>
        </w:rPr>
        <w:t>empleando en sectores profundos y con altos niveles de esfuerzos, como Palabora y Northparkes</w:t>
      </w:r>
      <w:r>
        <w:rPr>
          <w:sz w:val="24"/>
        </w:rPr>
        <w:t xml:space="preserve"> </w:t>
      </w:r>
      <w:r w:rsidR="005B4AAE">
        <w:rPr>
          <w:sz w:val="24"/>
        </w:rPr>
        <w:t>E26 (Brown</w:t>
      </w:r>
      <w:r w:rsidRPr="00DC4D63">
        <w:rPr>
          <w:sz w:val="24"/>
        </w:rPr>
        <w:t xml:space="preserve"> 2007). Típicamente, las galerías de hundimiento se ubican en el mismo nivel,</w:t>
      </w:r>
      <w:r>
        <w:rPr>
          <w:sz w:val="24"/>
        </w:rPr>
        <w:t xml:space="preserve"> </w:t>
      </w:r>
      <w:r w:rsidRPr="00DC4D63">
        <w:rPr>
          <w:sz w:val="24"/>
        </w:rPr>
        <w:t>siendo dos las configuraciones constructivas más imp</w:t>
      </w:r>
      <w:r w:rsidR="005B4AAE">
        <w:rPr>
          <w:sz w:val="24"/>
        </w:rPr>
        <w:t>ortantes (Laubscher 2000, Brown</w:t>
      </w:r>
      <w:r w:rsidRPr="00DC4D63">
        <w:rPr>
          <w:sz w:val="24"/>
        </w:rPr>
        <w:t xml:space="preserve"> 2007):</w:t>
      </w:r>
    </w:p>
    <w:p w14:paraId="6A395AEC" w14:textId="77777777" w:rsidR="00DC4D63" w:rsidRDefault="00DC4D63" w:rsidP="00DC4D63">
      <w:pPr>
        <w:pStyle w:val="Prrafodelista"/>
        <w:numPr>
          <w:ilvl w:val="0"/>
          <w:numId w:val="20"/>
        </w:numPr>
        <w:spacing w:line="360" w:lineRule="auto"/>
        <w:jc w:val="both"/>
        <w:rPr>
          <w:sz w:val="24"/>
        </w:rPr>
      </w:pPr>
      <w:r w:rsidRPr="00DC4D63">
        <w:rPr>
          <w:sz w:val="24"/>
        </w:rPr>
        <w:t>Construcción de dos galerías de hundimiento sobre cada batea, realizando perforación horizontal sobre ésta, y perforación inclinada ascendente sobre el mayor ápex formando una “V” invertida, tal</w:t>
      </w:r>
      <w:r w:rsidR="00387C20">
        <w:rPr>
          <w:sz w:val="24"/>
        </w:rPr>
        <w:t xml:space="preserve"> como se muestra en la </w:t>
      </w:r>
      <w:r w:rsidR="00293727">
        <w:rPr>
          <w:sz w:val="24"/>
        </w:rPr>
        <w:t>Figura 12</w:t>
      </w:r>
      <w:r w:rsidRPr="00DC4D63">
        <w:rPr>
          <w:sz w:val="24"/>
        </w:rPr>
        <w:t>.</w:t>
      </w:r>
    </w:p>
    <w:p w14:paraId="3561F26A" w14:textId="77777777" w:rsidR="00DC4D63" w:rsidRPr="00DC4D63" w:rsidRDefault="00DC4D63" w:rsidP="00DC4D63">
      <w:pPr>
        <w:pStyle w:val="Prrafodelista"/>
        <w:numPr>
          <w:ilvl w:val="0"/>
          <w:numId w:val="20"/>
        </w:numPr>
        <w:spacing w:line="360" w:lineRule="auto"/>
        <w:jc w:val="both"/>
        <w:rPr>
          <w:sz w:val="24"/>
        </w:rPr>
      </w:pPr>
      <w:r w:rsidRPr="00DC4D63">
        <w:rPr>
          <w:sz w:val="24"/>
        </w:rPr>
        <w:t>Construcción solo de una galería de hundimiento sobre cada batea. En este caso, solo se</w:t>
      </w:r>
      <w:r>
        <w:rPr>
          <w:sz w:val="24"/>
        </w:rPr>
        <w:t xml:space="preserve"> </w:t>
      </w:r>
      <w:r w:rsidRPr="00DC4D63">
        <w:rPr>
          <w:sz w:val="24"/>
        </w:rPr>
        <w:t>realiza perforación del tipo inclinada sobre el mayor ápex formando una “V” invertida.</w:t>
      </w:r>
    </w:p>
    <w:p w14:paraId="099DAED1" w14:textId="6F0BBC90" w:rsidR="00DC4D63" w:rsidRPr="00DC4D63" w:rsidRDefault="00CA3690" w:rsidP="00DC4D63">
      <w:pPr>
        <w:spacing w:after="0" w:line="276" w:lineRule="auto"/>
        <w:jc w:val="center"/>
        <w:rPr>
          <w:sz w:val="24"/>
        </w:rPr>
      </w:pPr>
      <w:r>
        <w:rPr>
          <w:noProof/>
          <w:sz w:val="24"/>
          <w:lang w:val="es-ES" w:eastAsia="es-ES"/>
        </w:rPr>
        <w:drawing>
          <wp:inline distT="0" distB="0" distL="0" distR="0" wp14:anchorId="7F1D3C58" wp14:editId="4533CB51">
            <wp:extent cx="6103620" cy="23164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3620" cy="2316480"/>
                    </a:xfrm>
                    <a:prstGeom prst="rect">
                      <a:avLst/>
                    </a:prstGeom>
                    <a:noFill/>
                    <a:ln>
                      <a:noFill/>
                    </a:ln>
                  </pic:spPr>
                </pic:pic>
              </a:graphicData>
            </a:graphic>
          </wp:inline>
        </w:drawing>
      </w:r>
    </w:p>
    <w:p w14:paraId="01484765" w14:textId="77777777" w:rsidR="00D764E1" w:rsidRPr="009568FA" w:rsidRDefault="00DC4D63" w:rsidP="00752BD1">
      <w:pPr>
        <w:spacing w:line="360" w:lineRule="auto"/>
        <w:jc w:val="center"/>
      </w:pPr>
      <w:r w:rsidRPr="009568FA">
        <w:rPr>
          <w:b/>
        </w:rPr>
        <w:t>Figura 1</w:t>
      </w:r>
      <w:r w:rsidR="00293727" w:rsidRPr="009568FA">
        <w:rPr>
          <w:b/>
        </w:rPr>
        <w:t>2</w:t>
      </w:r>
      <w:r w:rsidRPr="009568FA">
        <w:rPr>
          <w:b/>
        </w:rPr>
        <w:t xml:space="preserve">. </w:t>
      </w:r>
      <w:r w:rsidR="00D32C2B" w:rsidRPr="009568FA">
        <w:rPr>
          <w:rFonts w:cs="Times New Roman"/>
          <w:b/>
          <w:bCs/>
        </w:rPr>
        <w:t>Socavación inclinada angosta</w:t>
      </w:r>
    </w:p>
    <w:p w14:paraId="4CE79B66" w14:textId="43A91DCA" w:rsidR="00752BD1" w:rsidRPr="00752BD1" w:rsidRDefault="00752BD1" w:rsidP="00752BD1">
      <w:pPr>
        <w:spacing w:line="360" w:lineRule="auto"/>
        <w:jc w:val="both"/>
        <w:rPr>
          <w:sz w:val="24"/>
        </w:rPr>
      </w:pPr>
      <w:r w:rsidRPr="00752BD1">
        <w:rPr>
          <w:sz w:val="24"/>
        </w:rPr>
        <w:t>Uno de los problemas que</w:t>
      </w:r>
      <w:r w:rsidR="00CA3690">
        <w:rPr>
          <w:sz w:val="24"/>
        </w:rPr>
        <w:t xml:space="preserve"> se</w:t>
      </w:r>
      <w:r w:rsidRPr="00752BD1">
        <w:rPr>
          <w:sz w:val="24"/>
        </w:rPr>
        <w:t xml:space="preserve"> puede llegar a presentar con esta técnica, </w:t>
      </w:r>
      <w:r w:rsidR="00CA3690">
        <w:rPr>
          <w:sz w:val="24"/>
        </w:rPr>
        <w:t>son la generación de</w:t>
      </w:r>
      <w:r w:rsidRPr="00752BD1">
        <w:rPr>
          <w:sz w:val="24"/>
        </w:rPr>
        <w:t xml:space="preserve"> pilares remanentes en la parte superior del pilar mayor, lo que puede ser resuelto sobre</w:t>
      </w:r>
      <w:r>
        <w:rPr>
          <w:sz w:val="24"/>
        </w:rPr>
        <w:t xml:space="preserve"> </w:t>
      </w:r>
      <w:r w:rsidRPr="00752BD1">
        <w:rPr>
          <w:sz w:val="24"/>
        </w:rPr>
        <w:t>perforando los tiros desde el nivel de hundimiento, o bien, agregando una galería en esa</w:t>
      </w:r>
      <w:r>
        <w:rPr>
          <w:sz w:val="24"/>
        </w:rPr>
        <w:t xml:space="preserve"> </w:t>
      </w:r>
      <w:r w:rsidRPr="00752BD1">
        <w:rPr>
          <w:sz w:val="24"/>
        </w:rPr>
        <w:t>ubicación, lo que eleva los costos de preparación.</w:t>
      </w:r>
    </w:p>
    <w:p w14:paraId="6C416A40" w14:textId="77777777" w:rsidR="00685040" w:rsidRDefault="00710483" w:rsidP="00D764E1">
      <w:pPr>
        <w:pStyle w:val="Ttulo2"/>
        <w:spacing w:line="360" w:lineRule="auto"/>
        <w:rPr>
          <w:rFonts w:asciiTheme="majorHAnsi" w:hAnsiTheme="majorHAnsi"/>
          <w:b/>
          <w:color w:val="auto"/>
          <w:sz w:val="32"/>
        </w:rPr>
      </w:pPr>
      <w:r>
        <w:rPr>
          <w:rFonts w:asciiTheme="majorHAnsi" w:hAnsiTheme="majorHAnsi"/>
          <w:b/>
          <w:color w:val="auto"/>
          <w:sz w:val="32"/>
        </w:rPr>
        <w:lastRenderedPageBreak/>
        <w:t>Recientes m</w:t>
      </w:r>
      <w:r w:rsidR="00760796" w:rsidRPr="00D764E1">
        <w:rPr>
          <w:rFonts w:asciiTheme="majorHAnsi" w:hAnsiTheme="majorHAnsi"/>
          <w:b/>
          <w:color w:val="auto"/>
          <w:sz w:val="32"/>
        </w:rPr>
        <w:t>odificaciones al método</w:t>
      </w:r>
    </w:p>
    <w:p w14:paraId="24960885" w14:textId="49E8AD64" w:rsidR="00C57F23" w:rsidRPr="00C57F23" w:rsidRDefault="009939AA" w:rsidP="00C57F23">
      <w:pPr>
        <w:spacing w:line="360" w:lineRule="auto"/>
        <w:jc w:val="both"/>
        <w:rPr>
          <w:sz w:val="24"/>
        </w:rPr>
      </w:pPr>
      <w:r>
        <w:rPr>
          <w:sz w:val="24"/>
        </w:rPr>
        <w:t>Si bien el método de B</w:t>
      </w:r>
      <w:r w:rsidR="00C57F23" w:rsidRPr="00C57F23">
        <w:rPr>
          <w:sz w:val="24"/>
        </w:rPr>
        <w:t xml:space="preserve">lock </w:t>
      </w:r>
      <w:r>
        <w:rPr>
          <w:sz w:val="24"/>
        </w:rPr>
        <w:t>C</w:t>
      </w:r>
      <w:r w:rsidR="00C57F23" w:rsidRPr="00C57F23">
        <w:rPr>
          <w:sz w:val="24"/>
        </w:rPr>
        <w:t xml:space="preserve">aving continuamente se ha ido modificando adaptándose a los nuevos desafíos que van surgiendo, existen dos metodologías que se han estudiado y aplicado en la última década que buscan enfrenar las problemáticas más recientes del método, conocidas como: Minería continua y Macro bloques. </w:t>
      </w:r>
    </w:p>
    <w:p w14:paraId="2AD1A61E" w14:textId="77777777" w:rsidR="00C73DA5" w:rsidRPr="00D764E1" w:rsidRDefault="00C73DA5" w:rsidP="00D764E1">
      <w:pPr>
        <w:pStyle w:val="Ttulo3"/>
        <w:spacing w:line="360" w:lineRule="auto"/>
        <w:rPr>
          <w:rFonts w:cs="Times New Roman"/>
          <w:color w:val="auto"/>
          <w:sz w:val="26"/>
          <w:szCs w:val="26"/>
        </w:rPr>
      </w:pPr>
      <w:r w:rsidRPr="00D764E1">
        <w:rPr>
          <w:rFonts w:cs="Times New Roman"/>
          <w:color w:val="auto"/>
          <w:sz w:val="26"/>
          <w:szCs w:val="26"/>
        </w:rPr>
        <w:t>Minería continua</w:t>
      </w:r>
    </w:p>
    <w:p w14:paraId="47DE9188" w14:textId="05D85A40" w:rsidR="00DD4239" w:rsidRPr="00D764E1" w:rsidRDefault="00DD4239" w:rsidP="00DD4239">
      <w:pPr>
        <w:spacing w:line="360" w:lineRule="auto"/>
        <w:jc w:val="both"/>
        <w:rPr>
          <w:sz w:val="24"/>
        </w:rPr>
      </w:pPr>
      <w:r w:rsidRPr="00D764E1">
        <w:rPr>
          <w:sz w:val="24"/>
        </w:rPr>
        <w:t xml:space="preserve">El concepto de minería continua en explotaciones de Block </w:t>
      </w:r>
      <w:r w:rsidR="00B628D6">
        <w:rPr>
          <w:sz w:val="24"/>
        </w:rPr>
        <w:t>C</w:t>
      </w:r>
      <w:r w:rsidRPr="00D764E1">
        <w:rPr>
          <w:sz w:val="24"/>
        </w:rPr>
        <w:t>aving se ha venido desarrolla</w:t>
      </w:r>
      <w:r w:rsidR="00447E58">
        <w:rPr>
          <w:sz w:val="24"/>
        </w:rPr>
        <w:t>n</w:t>
      </w:r>
      <w:r w:rsidRPr="00D764E1">
        <w:rPr>
          <w:sz w:val="24"/>
        </w:rPr>
        <w:t>do durante la última década en Chile por parte de Codelco</w:t>
      </w:r>
      <w:r w:rsidR="00B628D6">
        <w:rPr>
          <w:sz w:val="24"/>
        </w:rPr>
        <w:t xml:space="preserve"> con el objetivo de lograr incrementar las velocidades de extracción</w:t>
      </w:r>
      <w:r w:rsidRPr="00D764E1">
        <w:rPr>
          <w:sz w:val="24"/>
        </w:rPr>
        <w:t>, si bien existen pruebas a esca</w:t>
      </w:r>
      <w:r w:rsidR="00B628D6">
        <w:rPr>
          <w:sz w:val="24"/>
        </w:rPr>
        <w:t>la de laboratorio y piloto, no se ha aplicado a gran escala</w:t>
      </w:r>
      <w:r w:rsidRPr="00D764E1">
        <w:rPr>
          <w:sz w:val="24"/>
        </w:rPr>
        <w:t xml:space="preserve">. El sistema consiste en realizar de manera continua la explotación de un yacimiento </w:t>
      </w:r>
      <w:r w:rsidR="00B628D6">
        <w:rPr>
          <w:sz w:val="24"/>
        </w:rPr>
        <w:t>masivo de C</w:t>
      </w:r>
      <w:r w:rsidRPr="00D764E1">
        <w:rPr>
          <w:sz w:val="24"/>
        </w:rPr>
        <w:t xml:space="preserve">aving, </w:t>
      </w:r>
      <w:r w:rsidR="00B628D6">
        <w:rPr>
          <w:sz w:val="24"/>
        </w:rPr>
        <w:t xml:space="preserve">donde se pueda extraer simultáneamente de más de un punto de extracción asociado a la misma calle </w:t>
      </w:r>
      <w:r w:rsidRPr="00D764E1">
        <w:rPr>
          <w:sz w:val="24"/>
        </w:rPr>
        <w:t>con el fin de alcanzar mayores productividades, automatizando el sistema de m</w:t>
      </w:r>
      <w:r w:rsidR="00C57F23">
        <w:rPr>
          <w:sz w:val="24"/>
        </w:rPr>
        <w:t xml:space="preserve">anejo de materiales a través equipos </w:t>
      </w:r>
      <w:r w:rsidR="00B628D6">
        <w:rPr>
          <w:sz w:val="24"/>
        </w:rPr>
        <w:t>D</w:t>
      </w:r>
      <w:r w:rsidRPr="00D764E1">
        <w:rPr>
          <w:sz w:val="24"/>
        </w:rPr>
        <w:t xml:space="preserve">ozer y </w:t>
      </w:r>
      <w:r w:rsidR="00B628D6">
        <w:rPr>
          <w:sz w:val="24"/>
        </w:rPr>
        <w:t>P</w:t>
      </w:r>
      <w:r w:rsidRPr="00D764E1">
        <w:rPr>
          <w:sz w:val="24"/>
        </w:rPr>
        <w:t>anzer</w:t>
      </w:r>
      <w:r w:rsidR="00B628D6">
        <w:rPr>
          <w:sz w:val="24"/>
        </w:rPr>
        <w:t xml:space="preserve"> (indicados en Figura 13). El D</w:t>
      </w:r>
      <w:r w:rsidRPr="00D764E1">
        <w:rPr>
          <w:sz w:val="24"/>
        </w:rPr>
        <w:t xml:space="preserve">ozer es un sistema </w:t>
      </w:r>
      <w:r w:rsidR="00B628D6">
        <w:rPr>
          <w:sz w:val="24"/>
        </w:rPr>
        <w:t xml:space="preserve">carguío que funciona como </w:t>
      </w:r>
      <w:r w:rsidRPr="00D764E1">
        <w:rPr>
          <w:sz w:val="24"/>
        </w:rPr>
        <w:t xml:space="preserve">pivote ubicado bajo la batea de extracción </w:t>
      </w:r>
      <w:r w:rsidR="00B628D6">
        <w:rPr>
          <w:sz w:val="24"/>
        </w:rPr>
        <w:t>empujando</w:t>
      </w:r>
      <w:r w:rsidRPr="00D764E1">
        <w:rPr>
          <w:sz w:val="24"/>
        </w:rPr>
        <w:t xml:space="preserve"> el mineral hacia una calle de producción </w:t>
      </w:r>
      <w:r w:rsidR="00B628D6">
        <w:rPr>
          <w:sz w:val="24"/>
        </w:rPr>
        <w:t>donde se encuentra el P</w:t>
      </w:r>
      <w:r w:rsidRPr="00D764E1">
        <w:rPr>
          <w:sz w:val="24"/>
        </w:rPr>
        <w:t xml:space="preserve">anzer, el cual es una </w:t>
      </w:r>
      <w:r w:rsidR="00EC68EF" w:rsidRPr="00556934">
        <w:rPr>
          <w:sz w:val="24"/>
        </w:rPr>
        <w:t>cinta</w:t>
      </w:r>
      <w:r w:rsidRPr="00D764E1">
        <w:rPr>
          <w:sz w:val="24"/>
        </w:rPr>
        <w:t xml:space="preserve"> transportadora metálica capaz de manejar fragmentos gruesos que luego </w:t>
      </w:r>
      <w:r w:rsidR="00B628D6">
        <w:rPr>
          <w:sz w:val="24"/>
        </w:rPr>
        <w:t xml:space="preserve">son descargados </w:t>
      </w:r>
      <w:r w:rsidRPr="00D764E1">
        <w:rPr>
          <w:sz w:val="24"/>
        </w:rPr>
        <w:t xml:space="preserve">sobre un equipo de </w:t>
      </w:r>
      <w:r w:rsidR="00EC68EF" w:rsidRPr="00556934">
        <w:rPr>
          <w:sz w:val="24"/>
        </w:rPr>
        <w:t>machaqueo</w:t>
      </w:r>
      <w:r w:rsidR="00447E58">
        <w:rPr>
          <w:sz w:val="24"/>
        </w:rPr>
        <w:t xml:space="preserve"> (</w:t>
      </w:r>
      <w:r w:rsidR="00B628D6">
        <w:rPr>
          <w:sz w:val="24"/>
        </w:rPr>
        <w:t>trituración</w:t>
      </w:r>
      <w:r w:rsidR="00447E58">
        <w:rPr>
          <w:sz w:val="24"/>
        </w:rPr>
        <w:t>)</w:t>
      </w:r>
      <w:r w:rsidRPr="00D764E1">
        <w:rPr>
          <w:sz w:val="24"/>
        </w:rPr>
        <w:t xml:space="preserve">. Así, el sistema requiere alto grado de automatización </w:t>
      </w:r>
      <w:r w:rsidR="00B628D6">
        <w:rPr>
          <w:sz w:val="24"/>
        </w:rPr>
        <w:t xml:space="preserve">para generar la interacción entre los Dozers ubicados en una calle que descargan sobre el mismo Panzer. Se espera con esta dinámica alcanzar </w:t>
      </w:r>
      <w:r w:rsidRPr="00D764E1">
        <w:rPr>
          <w:sz w:val="24"/>
        </w:rPr>
        <w:t xml:space="preserve">altos ritmos de producción cuando se tiene </w:t>
      </w:r>
      <w:r w:rsidR="00B628D6">
        <w:rPr>
          <w:sz w:val="24"/>
        </w:rPr>
        <w:t xml:space="preserve">una </w:t>
      </w:r>
      <w:r w:rsidRPr="00D764E1">
        <w:rPr>
          <w:sz w:val="24"/>
        </w:rPr>
        <w:t>fragmentación</w:t>
      </w:r>
      <w:r w:rsidR="00B628D6">
        <w:rPr>
          <w:sz w:val="24"/>
        </w:rPr>
        <w:t xml:space="preserve"> favorable</w:t>
      </w:r>
      <w:r w:rsidRPr="00D764E1">
        <w:rPr>
          <w:sz w:val="24"/>
        </w:rPr>
        <w:t>.</w:t>
      </w:r>
    </w:p>
    <w:p w14:paraId="4081F6EE" w14:textId="77777777" w:rsidR="00670F9E" w:rsidRDefault="00EA7C76" w:rsidP="00670F9E">
      <w:pPr>
        <w:spacing w:after="0" w:line="276" w:lineRule="auto"/>
        <w:jc w:val="center"/>
        <w:rPr>
          <w:sz w:val="24"/>
        </w:rPr>
      </w:pPr>
      <w:r>
        <w:rPr>
          <w:noProof/>
          <w:sz w:val="24"/>
          <w:lang w:val="es-ES" w:eastAsia="es-ES"/>
        </w:rPr>
        <w:drawing>
          <wp:inline distT="0" distB="0" distL="0" distR="0" wp14:anchorId="7949E886" wp14:editId="236A43A2">
            <wp:extent cx="5470484" cy="324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0484" cy="3240000"/>
                    </a:xfrm>
                    <a:prstGeom prst="rect">
                      <a:avLst/>
                    </a:prstGeom>
                    <a:noFill/>
                    <a:ln>
                      <a:noFill/>
                    </a:ln>
                  </pic:spPr>
                </pic:pic>
              </a:graphicData>
            </a:graphic>
          </wp:inline>
        </w:drawing>
      </w:r>
    </w:p>
    <w:p w14:paraId="54EAF136" w14:textId="77777777" w:rsidR="00670F9E" w:rsidRDefault="00387C20" w:rsidP="00670F9E">
      <w:pPr>
        <w:spacing w:line="360" w:lineRule="auto"/>
        <w:jc w:val="center"/>
        <w:rPr>
          <w:b/>
          <w:bCs/>
          <w:szCs w:val="18"/>
        </w:rPr>
      </w:pPr>
      <w:r>
        <w:rPr>
          <w:b/>
          <w:bCs/>
          <w:szCs w:val="18"/>
        </w:rPr>
        <w:t>Figura 1</w:t>
      </w:r>
      <w:r w:rsidR="00B628D6">
        <w:rPr>
          <w:b/>
          <w:bCs/>
          <w:szCs w:val="18"/>
        </w:rPr>
        <w:t>3</w:t>
      </w:r>
      <w:r w:rsidR="009811F5">
        <w:rPr>
          <w:b/>
          <w:bCs/>
          <w:szCs w:val="18"/>
        </w:rPr>
        <w:t>. Esquema general</w:t>
      </w:r>
      <w:r w:rsidR="00670F9E" w:rsidRPr="00670F9E">
        <w:rPr>
          <w:b/>
          <w:bCs/>
          <w:szCs w:val="18"/>
        </w:rPr>
        <w:t xml:space="preserve"> sistema de Minería Continua (</w:t>
      </w:r>
      <w:r w:rsidR="00BE6C9D">
        <w:rPr>
          <w:b/>
          <w:bCs/>
          <w:szCs w:val="18"/>
        </w:rPr>
        <w:t xml:space="preserve">Después de </w:t>
      </w:r>
      <w:r w:rsidR="00670F9E" w:rsidRPr="00670F9E">
        <w:rPr>
          <w:b/>
          <w:bCs/>
          <w:szCs w:val="18"/>
        </w:rPr>
        <w:t>Encina et al., 2008)</w:t>
      </w:r>
    </w:p>
    <w:p w14:paraId="54347BE8" w14:textId="77777777" w:rsidR="00B628D6" w:rsidRDefault="00B628D6" w:rsidP="00B628D6">
      <w:pPr>
        <w:spacing w:line="360" w:lineRule="auto"/>
        <w:jc w:val="both"/>
        <w:rPr>
          <w:sz w:val="24"/>
        </w:rPr>
      </w:pPr>
      <w:r>
        <w:rPr>
          <w:sz w:val="24"/>
        </w:rPr>
        <w:lastRenderedPageBreak/>
        <w:t xml:space="preserve">El sistema requiere una  mayor </w:t>
      </w:r>
      <w:r w:rsidRPr="00D764E1">
        <w:rPr>
          <w:sz w:val="24"/>
        </w:rPr>
        <w:t>cantidad de desarrollos</w:t>
      </w:r>
      <w:r w:rsidR="00E26ABD">
        <w:rPr>
          <w:sz w:val="24"/>
        </w:rPr>
        <w:t xml:space="preserve"> que un Block Ca</w:t>
      </w:r>
      <w:r w:rsidR="000D17FE">
        <w:rPr>
          <w:sz w:val="24"/>
        </w:rPr>
        <w:t>ving convencional con LHDs, en particular por el</w:t>
      </w:r>
      <w:r w:rsidRPr="00D764E1">
        <w:rPr>
          <w:sz w:val="24"/>
        </w:rPr>
        <w:t xml:space="preserve"> desarrollo de galerías de servicio </w:t>
      </w:r>
      <w:r w:rsidR="000D17FE">
        <w:rPr>
          <w:sz w:val="24"/>
        </w:rPr>
        <w:t>requeridas para la</w:t>
      </w:r>
      <w:r w:rsidRPr="00D764E1">
        <w:rPr>
          <w:sz w:val="24"/>
        </w:rPr>
        <w:t xml:space="preserve"> mantención de los equipos ubicados bajo los puntos de extracción, esto eleva consecuentemente los costos de desarrollos. Este sistema </w:t>
      </w:r>
      <w:r w:rsidR="000D17FE">
        <w:rPr>
          <w:sz w:val="24"/>
        </w:rPr>
        <w:t xml:space="preserve">a la fecha </w:t>
      </w:r>
      <w:r w:rsidRPr="00D764E1">
        <w:rPr>
          <w:sz w:val="24"/>
        </w:rPr>
        <w:t xml:space="preserve">se ha aplicado a escala mina en sectores específicos en algunas operaciones de </w:t>
      </w:r>
      <w:r w:rsidR="000D17FE">
        <w:rPr>
          <w:sz w:val="24"/>
        </w:rPr>
        <w:t>hundimiento</w:t>
      </w:r>
      <w:r w:rsidRPr="00D764E1">
        <w:rPr>
          <w:sz w:val="24"/>
        </w:rPr>
        <w:t xml:space="preserve"> para su evaluación</w:t>
      </w:r>
      <w:r>
        <w:rPr>
          <w:sz w:val="24"/>
        </w:rPr>
        <w:t xml:space="preserve"> como es el caso de División Andina. </w:t>
      </w:r>
    </w:p>
    <w:p w14:paraId="7C826492" w14:textId="77777777" w:rsidR="00C73DA5" w:rsidRPr="009568FA" w:rsidRDefault="00C73DA5" w:rsidP="00D764E1">
      <w:pPr>
        <w:pStyle w:val="Ttulo3"/>
        <w:spacing w:line="360" w:lineRule="auto"/>
        <w:rPr>
          <w:rFonts w:cs="Times New Roman"/>
          <w:color w:val="auto"/>
          <w:sz w:val="26"/>
          <w:szCs w:val="26"/>
        </w:rPr>
      </w:pPr>
      <w:r w:rsidRPr="009568FA">
        <w:rPr>
          <w:rFonts w:cs="Times New Roman"/>
          <w:color w:val="auto"/>
          <w:sz w:val="26"/>
          <w:szCs w:val="26"/>
        </w:rPr>
        <w:t>Macro Bloques</w:t>
      </w:r>
    </w:p>
    <w:p w14:paraId="31592775" w14:textId="580AEB7E" w:rsidR="006924CB" w:rsidRDefault="006924CB" w:rsidP="00DD4239">
      <w:pPr>
        <w:spacing w:line="360" w:lineRule="auto"/>
        <w:jc w:val="both"/>
        <w:rPr>
          <w:sz w:val="24"/>
        </w:rPr>
      </w:pPr>
      <w:r w:rsidRPr="006924CB">
        <w:rPr>
          <w:sz w:val="24"/>
        </w:rPr>
        <w:t>El concepto de Macro</w:t>
      </w:r>
      <w:r w:rsidR="00382BE4">
        <w:rPr>
          <w:sz w:val="24"/>
        </w:rPr>
        <w:t>-</w:t>
      </w:r>
      <w:r w:rsidRPr="006924CB">
        <w:rPr>
          <w:sz w:val="24"/>
        </w:rPr>
        <w:t>bloques fue analizado y desarrollado como una extensión del método clásico de Block Caving, incorporando las últimas experiencias de Codelco en la explotación de Block</w:t>
      </w:r>
      <w:r>
        <w:rPr>
          <w:sz w:val="24"/>
        </w:rPr>
        <w:t>/</w:t>
      </w:r>
      <w:r w:rsidRPr="006924CB">
        <w:rPr>
          <w:sz w:val="24"/>
        </w:rPr>
        <w:t xml:space="preserve">Panel Caving, especialmente en la gestión de operaciones mineras, geomecánica y temas relacionados con </w:t>
      </w:r>
      <w:r>
        <w:rPr>
          <w:sz w:val="24"/>
        </w:rPr>
        <w:t>la geometría del cuerpo mineralizado.</w:t>
      </w:r>
    </w:p>
    <w:p w14:paraId="444B7511" w14:textId="11642FE7" w:rsidR="006924CB" w:rsidRDefault="006924CB" w:rsidP="00DD4239">
      <w:pPr>
        <w:spacing w:line="360" w:lineRule="auto"/>
        <w:jc w:val="both"/>
        <w:rPr>
          <w:sz w:val="24"/>
        </w:rPr>
      </w:pPr>
      <w:r>
        <w:rPr>
          <w:sz w:val="24"/>
        </w:rPr>
        <w:t xml:space="preserve">Esta nueva configuración del método </w:t>
      </w:r>
      <w:r w:rsidR="00382BE4">
        <w:rPr>
          <w:sz w:val="24"/>
        </w:rPr>
        <w:t>será aplicada</w:t>
      </w:r>
      <w:r>
        <w:rPr>
          <w:sz w:val="24"/>
        </w:rPr>
        <w:t xml:space="preserve"> en el proyecto Mina Chuquicamata S</w:t>
      </w:r>
      <w:r w:rsidRPr="006924CB">
        <w:rPr>
          <w:sz w:val="24"/>
        </w:rPr>
        <w:t>ubterránea</w:t>
      </w:r>
      <w:r>
        <w:rPr>
          <w:sz w:val="24"/>
        </w:rPr>
        <w:t>, que considera en su planificaci</w:t>
      </w:r>
      <w:r w:rsidR="00382BE4">
        <w:rPr>
          <w:sz w:val="24"/>
        </w:rPr>
        <w:t xml:space="preserve">ón una alta tasa de producción de </w:t>
      </w:r>
      <w:r>
        <w:rPr>
          <w:sz w:val="24"/>
        </w:rPr>
        <w:t xml:space="preserve">140.000 </w:t>
      </w:r>
      <w:r w:rsidR="00382BE4">
        <w:rPr>
          <w:sz w:val="24"/>
        </w:rPr>
        <w:t>tpd</w:t>
      </w:r>
      <w:r w:rsidRPr="006924CB">
        <w:rPr>
          <w:sz w:val="24"/>
        </w:rPr>
        <w:t>. Para alcanzar este objetivo, es necesario preparar un área</w:t>
      </w:r>
      <w:r>
        <w:rPr>
          <w:sz w:val="24"/>
        </w:rPr>
        <w:t xml:space="preserve"> inicial de 102.</w:t>
      </w:r>
      <w:r w:rsidRPr="006924CB">
        <w:rPr>
          <w:sz w:val="24"/>
        </w:rPr>
        <w:t>000 m</w:t>
      </w:r>
      <w:r w:rsidRPr="006924CB">
        <w:rPr>
          <w:sz w:val="24"/>
          <w:vertAlign w:val="superscript"/>
        </w:rPr>
        <w:t>2</w:t>
      </w:r>
      <w:r w:rsidRPr="006924CB">
        <w:rPr>
          <w:sz w:val="24"/>
        </w:rPr>
        <w:t xml:space="preserve"> (400 puntos de extracción) para el primer año productivo y un promedio de 70,000 m</w:t>
      </w:r>
      <w:r w:rsidRPr="000F0ABB">
        <w:rPr>
          <w:sz w:val="24"/>
          <w:vertAlign w:val="superscript"/>
        </w:rPr>
        <w:t>2</w:t>
      </w:r>
      <w:r w:rsidR="000F0ABB">
        <w:rPr>
          <w:sz w:val="24"/>
        </w:rPr>
        <w:t xml:space="preserve">/año, para </w:t>
      </w:r>
      <w:r w:rsidRPr="006924CB">
        <w:rPr>
          <w:sz w:val="24"/>
        </w:rPr>
        <w:t xml:space="preserve">el resto de la </w:t>
      </w:r>
      <w:r w:rsidR="000F0ABB">
        <w:rPr>
          <w:sz w:val="24"/>
        </w:rPr>
        <w:t>producción horizonte (Fuentes &amp; Villegas 2014).</w:t>
      </w:r>
    </w:p>
    <w:p w14:paraId="1DD6E48B" w14:textId="619A9B03" w:rsidR="006924CB" w:rsidRDefault="006924CB" w:rsidP="00B71214">
      <w:pPr>
        <w:spacing w:after="0" w:line="360" w:lineRule="auto"/>
        <w:jc w:val="both"/>
        <w:rPr>
          <w:sz w:val="24"/>
        </w:rPr>
      </w:pPr>
      <w:r w:rsidRPr="006924CB">
        <w:rPr>
          <w:sz w:val="24"/>
        </w:rPr>
        <w:t>Considerando estos enormes requisitos de prep</w:t>
      </w:r>
      <w:r w:rsidR="000F0ABB">
        <w:rPr>
          <w:sz w:val="24"/>
        </w:rPr>
        <w:t>aración y la experiencia de las operaciones de Codelco</w:t>
      </w:r>
      <w:r w:rsidRPr="006924CB">
        <w:rPr>
          <w:sz w:val="24"/>
        </w:rPr>
        <w:t xml:space="preserve"> sobre cómo lidiar con las interferencias producidas por las actividades simultáneas de preparación y explotación</w:t>
      </w:r>
      <w:r w:rsidR="00382BE4">
        <w:rPr>
          <w:sz w:val="24"/>
        </w:rPr>
        <w:t>,</w:t>
      </w:r>
      <w:r w:rsidRPr="006924CB">
        <w:rPr>
          <w:sz w:val="24"/>
        </w:rPr>
        <w:t xml:space="preserve"> </w:t>
      </w:r>
      <w:r w:rsidR="000F0ABB">
        <w:rPr>
          <w:sz w:val="24"/>
        </w:rPr>
        <w:t xml:space="preserve">se </w:t>
      </w:r>
      <w:r w:rsidRPr="006924CB">
        <w:rPr>
          <w:sz w:val="24"/>
        </w:rPr>
        <w:t>definió la implementación de un método de configuración de explotación que facilita</w:t>
      </w:r>
      <w:r w:rsidR="000F0ABB">
        <w:rPr>
          <w:sz w:val="24"/>
        </w:rPr>
        <w:t>ra</w:t>
      </w:r>
      <w:r w:rsidRPr="006924CB">
        <w:rPr>
          <w:sz w:val="24"/>
        </w:rPr>
        <w:t xml:space="preserve"> el manejo de interferencias durante el ciclo de minería. Este método divide o separa el área en </w:t>
      </w:r>
      <w:r w:rsidR="000F0ABB">
        <w:rPr>
          <w:sz w:val="24"/>
        </w:rPr>
        <w:t>preparación</w:t>
      </w:r>
      <w:r w:rsidRPr="006924CB">
        <w:rPr>
          <w:sz w:val="24"/>
        </w:rPr>
        <w:t xml:space="preserve"> del área que se está socavando y del área bajo explotac</w:t>
      </w:r>
      <w:r w:rsidR="000F0ABB">
        <w:rPr>
          <w:sz w:val="24"/>
        </w:rPr>
        <w:t>ión</w:t>
      </w:r>
      <w:r w:rsidR="00382BE4">
        <w:rPr>
          <w:sz w:val="24"/>
        </w:rPr>
        <w:t xml:space="preserve"> (Araneda &amp; Sougarret 2007)</w:t>
      </w:r>
      <w:r w:rsidR="000F0ABB">
        <w:rPr>
          <w:sz w:val="24"/>
        </w:rPr>
        <w:t xml:space="preserve">. Cada </w:t>
      </w:r>
      <w:r w:rsidR="00382BE4">
        <w:rPr>
          <w:sz w:val="24"/>
        </w:rPr>
        <w:t>Macro-bloque</w:t>
      </w:r>
      <w:r w:rsidR="000F0ABB">
        <w:rPr>
          <w:sz w:val="24"/>
        </w:rPr>
        <w:t xml:space="preserve"> es un área productiva independiente, como se presenta en la Figura 14</w:t>
      </w:r>
      <w:r w:rsidRPr="006924CB">
        <w:rPr>
          <w:sz w:val="24"/>
        </w:rPr>
        <w:t xml:space="preserve">. </w:t>
      </w:r>
    </w:p>
    <w:p w14:paraId="580A7A64" w14:textId="77777777" w:rsidR="000F0ABB" w:rsidRDefault="000F0ABB" w:rsidP="000F0ABB">
      <w:pPr>
        <w:spacing w:after="0" w:line="276" w:lineRule="auto"/>
        <w:jc w:val="center"/>
        <w:rPr>
          <w:sz w:val="24"/>
        </w:rPr>
      </w:pPr>
      <w:r>
        <w:rPr>
          <w:noProof/>
          <w:sz w:val="24"/>
          <w:lang w:val="es-ES" w:eastAsia="es-ES"/>
        </w:rPr>
        <w:drawing>
          <wp:inline distT="0" distB="0" distL="0" distR="0" wp14:anchorId="3EB16782" wp14:editId="36DCAEE8">
            <wp:extent cx="6118860" cy="28422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860" cy="2842260"/>
                    </a:xfrm>
                    <a:prstGeom prst="rect">
                      <a:avLst/>
                    </a:prstGeom>
                    <a:noFill/>
                    <a:ln>
                      <a:noFill/>
                    </a:ln>
                  </pic:spPr>
                </pic:pic>
              </a:graphicData>
            </a:graphic>
          </wp:inline>
        </w:drawing>
      </w:r>
    </w:p>
    <w:p w14:paraId="25063CA0" w14:textId="77777777" w:rsidR="000F0ABB" w:rsidRDefault="000F0ABB" w:rsidP="000F0ABB">
      <w:pPr>
        <w:spacing w:line="360" w:lineRule="auto"/>
        <w:jc w:val="center"/>
        <w:rPr>
          <w:b/>
          <w:bCs/>
          <w:szCs w:val="18"/>
        </w:rPr>
      </w:pPr>
      <w:r>
        <w:rPr>
          <w:b/>
          <w:bCs/>
          <w:szCs w:val="18"/>
        </w:rPr>
        <w:t xml:space="preserve">Figura 14. </w:t>
      </w:r>
      <w:r w:rsidRPr="009811F5">
        <w:rPr>
          <w:b/>
          <w:bCs/>
          <w:szCs w:val="18"/>
        </w:rPr>
        <w:t>Explotación en configuración Macro Bloques.</w:t>
      </w:r>
    </w:p>
    <w:p w14:paraId="7B5087FC" w14:textId="7751E03C" w:rsidR="00DD4239" w:rsidRDefault="00DD4239" w:rsidP="00DD4239">
      <w:pPr>
        <w:spacing w:line="360" w:lineRule="auto"/>
        <w:jc w:val="both"/>
        <w:rPr>
          <w:sz w:val="24"/>
        </w:rPr>
      </w:pPr>
      <w:r w:rsidRPr="009568FA">
        <w:rPr>
          <w:sz w:val="24"/>
        </w:rPr>
        <w:lastRenderedPageBreak/>
        <w:t xml:space="preserve">La explotación se lleva a cabo de manera discreta </w:t>
      </w:r>
      <w:r w:rsidR="007E515A">
        <w:rPr>
          <w:sz w:val="24"/>
        </w:rPr>
        <w:t>e independiente a través de grandes</w:t>
      </w:r>
      <w:r w:rsidRPr="009568FA">
        <w:rPr>
          <w:sz w:val="24"/>
        </w:rPr>
        <w:t xml:space="preserve"> áreas productivas (24,000-39,000 m</w:t>
      </w:r>
      <w:r w:rsidRPr="009568FA">
        <w:rPr>
          <w:sz w:val="24"/>
          <w:vertAlign w:val="superscript"/>
        </w:rPr>
        <w:t>2</w:t>
      </w:r>
      <w:r w:rsidR="007E515A">
        <w:rPr>
          <w:sz w:val="24"/>
        </w:rPr>
        <w:t xml:space="preserve">) dejando un pilar entre cada </w:t>
      </w:r>
      <w:r w:rsidR="00382BE4">
        <w:rPr>
          <w:sz w:val="24"/>
        </w:rPr>
        <w:t>M</w:t>
      </w:r>
      <w:r w:rsidR="007E515A">
        <w:rPr>
          <w:sz w:val="24"/>
        </w:rPr>
        <w:t>acro</w:t>
      </w:r>
      <w:r w:rsidR="00382BE4">
        <w:rPr>
          <w:sz w:val="24"/>
        </w:rPr>
        <w:t>-</w:t>
      </w:r>
      <w:r w:rsidR="007E515A">
        <w:rPr>
          <w:sz w:val="24"/>
        </w:rPr>
        <w:t>bloque</w:t>
      </w:r>
      <w:r w:rsidRPr="009568FA">
        <w:rPr>
          <w:sz w:val="24"/>
        </w:rPr>
        <w:t xml:space="preserve"> para evitar problemas geotécnicos de sobrecarga de esfuerzos indu</w:t>
      </w:r>
      <w:r w:rsidR="00F41388" w:rsidRPr="009568FA">
        <w:rPr>
          <w:sz w:val="24"/>
        </w:rPr>
        <w:t>cidos</w:t>
      </w:r>
      <w:r w:rsidR="007E515A">
        <w:rPr>
          <w:sz w:val="24"/>
        </w:rPr>
        <w:t>,  que en el peor de los casos genera un col</w:t>
      </w:r>
      <w:r w:rsidR="00382BE4">
        <w:rPr>
          <w:sz w:val="24"/>
        </w:rPr>
        <w:t>apso de un gran área productiva</w:t>
      </w:r>
      <w:r w:rsidR="00F41388" w:rsidRPr="009568FA">
        <w:rPr>
          <w:sz w:val="24"/>
        </w:rPr>
        <w:t xml:space="preserve"> y entrada prematura de dilución, frecuentes en minería de </w:t>
      </w:r>
      <w:r w:rsidR="00382BE4">
        <w:rPr>
          <w:sz w:val="24"/>
        </w:rPr>
        <w:t>P</w:t>
      </w:r>
      <w:r w:rsidR="00F41388" w:rsidRPr="009568FA">
        <w:rPr>
          <w:sz w:val="24"/>
        </w:rPr>
        <w:t xml:space="preserve">anel </w:t>
      </w:r>
      <w:r w:rsidR="00382BE4">
        <w:rPr>
          <w:sz w:val="24"/>
        </w:rPr>
        <w:t>C</w:t>
      </w:r>
      <w:r w:rsidR="00F41388" w:rsidRPr="009568FA">
        <w:rPr>
          <w:sz w:val="24"/>
        </w:rPr>
        <w:t>aving</w:t>
      </w:r>
      <w:r w:rsidRPr="009568FA">
        <w:rPr>
          <w:sz w:val="24"/>
        </w:rPr>
        <w:t>.</w:t>
      </w:r>
    </w:p>
    <w:p w14:paraId="5B7DC1C9" w14:textId="600C4081" w:rsidR="007E515A" w:rsidRDefault="00382BE4" w:rsidP="007E515A">
      <w:pPr>
        <w:spacing w:line="360" w:lineRule="auto"/>
        <w:jc w:val="both"/>
        <w:rPr>
          <w:sz w:val="24"/>
        </w:rPr>
      </w:pPr>
      <w:r>
        <w:rPr>
          <w:sz w:val="24"/>
        </w:rPr>
        <w:t>La configuración por M</w:t>
      </w:r>
      <w:r w:rsidR="007E515A">
        <w:rPr>
          <w:sz w:val="24"/>
        </w:rPr>
        <w:t>acro</w:t>
      </w:r>
      <w:r>
        <w:rPr>
          <w:sz w:val="24"/>
        </w:rPr>
        <w:t>-</w:t>
      </w:r>
      <w:r w:rsidR="007E515A">
        <w:rPr>
          <w:sz w:val="24"/>
        </w:rPr>
        <w:t xml:space="preserve">bloques toma la experiencia vivida en operaciones de </w:t>
      </w:r>
      <w:r>
        <w:rPr>
          <w:sz w:val="24"/>
        </w:rPr>
        <w:t>hundimiento</w:t>
      </w:r>
      <w:r w:rsidR="007E515A">
        <w:rPr>
          <w:sz w:val="24"/>
        </w:rPr>
        <w:t xml:space="preserve"> que han sufrido colapsos geomecánicos donde l</w:t>
      </w:r>
      <w:r w:rsidR="007E515A" w:rsidRPr="007E515A">
        <w:rPr>
          <w:sz w:val="24"/>
        </w:rPr>
        <w:t xml:space="preserve">a </w:t>
      </w:r>
      <w:r w:rsidR="007E515A">
        <w:rPr>
          <w:sz w:val="24"/>
        </w:rPr>
        <w:t>solución al problema fue</w:t>
      </w:r>
      <w:r w:rsidR="007E515A" w:rsidRPr="007E515A">
        <w:rPr>
          <w:sz w:val="24"/>
        </w:rPr>
        <w:t xml:space="preserve"> abandonar el área colapsada y reiniciar el caving (Pardo y Villascusa 2012), </w:t>
      </w:r>
      <w:r w:rsidR="007E515A">
        <w:rPr>
          <w:sz w:val="24"/>
        </w:rPr>
        <w:t xml:space="preserve">dejando un </w:t>
      </w:r>
      <w:r w:rsidR="007E515A" w:rsidRPr="007E515A">
        <w:rPr>
          <w:sz w:val="24"/>
        </w:rPr>
        <w:t>"pilar"</w:t>
      </w:r>
      <w:r>
        <w:rPr>
          <w:sz w:val="24"/>
        </w:rPr>
        <w:t xml:space="preserve"> de material remanente</w:t>
      </w:r>
      <w:r w:rsidR="007E515A" w:rsidRPr="007E515A">
        <w:rPr>
          <w:sz w:val="24"/>
        </w:rPr>
        <w:t xml:space="preserve"> de separación entre el área afectada y el área de </w:t>
      </w:r>
      <w:r w:rsidR="007E515A">
        <w:rPr>
          <w:sz w:val="24"/>
        </w:rPr>
        <w:t>producción “nueva”</w:t>
      </w:r>
      <w:r w:rsidR="007E515A" w:rsidRPr="007E515A">
        <w:rPr>
          <w:sz w:val="24"/>
        </w:rPr>
        <w:t xml:space="preserve">. </w:t>
      </w:r>
    </w:p>
    <w:p w14:paraId="028023F3" w14:textId="7AEB1469" w:rsidR="00991E59" w:rsidRDefault="007E515A" w:rsidP="00DD4239">
      <w:pPr>
        <w:spacing w:line="360" w:lineRule="auto"/>
        <w:jc w:val="both"/>
        <w:rPr>
          <w:sz w:val="24"/>
        </w:rPr>
      </w:pPr>
      <w:r w:rsidRPr="007E515A">
        <w:rPr>
          <w:sz w:val="24"/>
        </w:rPr>
        <w:t xml:space="preserve">Para maximizar la productividad de cada </w:t>
      </w:r>
      <w:r w:rsidR="00382BE4">
        <w:rPr>
          <w:sz w:val="24"/>
        </w:rPr>
        <w:t>M</w:t>
      </w:r>
      <w:r>
        <w:rPr>
          <w:sz w:val="24"/>
        </w:rPr>
        <w:t>acro</w:t>
      </w:r>
      <w:r w:rsidR="00382BE4">
        <w:rPr>
          <w:sz w:val="24"/>
        </w:rPr>
        <w:t>-</w:t>
      </w:r>
      <w:r>
        <w:rPr>
          <w:sz w:val="24"/>
        </w:rPr>
        <w:t>bloque,</w:t>
      </w:r>
      <w:r w:rsidRPr="007E515A">
        <w:rPr>
          <w:sz w:val="24"/>
        </w:rPr>
        <w:t xml:space="preserve"> cada</w:t>
      </w:r>
      <w:r w:rsidR="00347097">
        <w:rPr>
          <w:sz w:val="24"/>
        </w:rPr>
        <w:t xml:space="preserve"> uno fue diseñado como una</w:t>
      </w:r>
      <w:r w:rsidRPr="007E515A">
        <w:rPr>
          <w:sz w:val="24"/>
        </w:rPr>
        <w:t xml:space="preserve"> unidad de explotación independiente</w:t>
      </w:r>
      <w:r w:rsidR="00347097">
        <w:rPr>
          <w:sz w:val="24"/>
        </w:rPr>
        <w:t>,</w:t>
      </w:r>
      <w:r w:rsidRPr="007E515A">
        <w:rPr>
          <w:sz w:val="24"/>
        </w:rPr>
        <w:t xml:space="preserve"> con sus propios piques de traspaso de mineral, sistema de chancado y acceso</w:t>
      </w:r>
      <w:r w:rsidR="00347097">
        <w:rPr>
          <w:sz w:val="24"/>
        </w:rPr>
        <w:t>s</w:t>
      </w:r>
      <w:r w:rsidR="00382BE4">
        <w:rPr>
          <w:sz w:val="24"/>
        </w:rPr>
        <w:t xml:space="preserve">. En otras palabras, cada Macro-bloque se considera como </w:t>
      </w:r>
      <w:r w:rsidRPr="007E515A">
        <w:rPr>
          <w:sz w:val="24"/>
        </w:rPr>
        <w:t>una mina independiente que produce mineral y los entrega al sistema principal de transporte</w:t>
      </w:r>
      <w:r w:rsidR="00347097">
        <w:rPr>
          <w:sz w:val="24"/>
        </w:rPr>
        <w:t xml:space="preserve"> (Fuent</w:t>
      </w:r>
      <w:r w:rsidR="00382BE4">
        <w:rPr>
          <w:sz w:val="24"/>
        </w:rPr>
        <w:t>es &amp; Villegas 2014</w:t>
      </w:r>
      <w:r w:rsidR="00347097">
        <w:rPr>
          <w:sz w:val="24"/>
        </w:rPr>
        <w:t>)</w:t>
      </w:r>
    </w:p>
    <w:p w14:paraId="08EFD249" w14:textId="1C77A6A9" w:rsidR="00991E59" w:rsidRDefault="00382BE4" w:rsidP="00DD4239">
      <w:pPr>
        <w:spacing w:line="360" w:lineRule="auto"/>
        <w:jc w:val="both"/>
        <w:rPr>
          <w:sz w:val="24"/>
        </w:rPr>
      </w:pPr>
      <w:r>
        <w:rPr>
          <w:sz w:val="24"/>
        </w:rPr>
        <w:t>Cada M</w:t>
      </w:r>
      <w:r w:rsidR="00991E59">
        <w:rPr>
          <w:sz w:val="24"/>
        </w:rPr>
        <w:t>acro</w:t>
      </w:r>
      <w:r>
        <w:rPr>
          <w:sz w:val="24"/>
        </w:rPr>
        <w:t>-</w:t>
      </w:r>
      <w:r w:rsidR="00991E59">
        <w:rPr>
          <w:sz w:val="24"/>
        </w:rPr>
        <w:t xml:space="preserve">bloque debe </w:t>
      </w:r>
      <w:r w:rsidR="00991E59" w:rsidRPr="00991E59">
        <w:rPr>
          <w:sz w:val="24"/>
        </w:rPr>
        <w:t xml:space="preserve">tener </w:t>
      </w:r>
      <w:r w:rsidR="00991E59">
        <w:rPr>
          <w:sz w:val="24"/>
        </w:rPr>
        <w:t xml:space="preserve">un </w:t>
      </w:r>
      <w:r w:rsidR="00991E59" w:rsidRPr="00991E59">
        <w:rPr>
          <w:sz w:val="24"/>
        </w:rPr>
        <w:t xml:space="preserve">área </w:t>
      </w:r>
      <w:r w:rsidR="00991E59">
        <w:rPr>
          <w:sz w:val="24"/>
        </w:rPr>
        <w:t xml:space="preserve">suficiente </w:t>
      </w:r>
      <w:r w:rsidR="00991E59" w:rsidRPr="00991E59">
        <w:rPr>
          <w:sz w:val="24"/>
        </w:rPr>
        <w:t xml:space="preserve">para iniciar un nuevo </w:t>
      </w:r>
      <w:r>
        <w:rPr>
          <w:sz w:val="24"/>
        </w:rPr>
        <w:t>el hundimiento</w:t>
      </w:r>
      <w:r w:rsidR="00991E59" w:rsidRPr="00991E59">
        <w:rPr>
          <w:sz w:val="24"/>
        </w:rPr>
        <w:t xml:space="preserve">, y </w:t>
      </w:r>
      <w:r w:rsidR="00991E59">
        <w:rPr>
          <w:sz w:val="24"/>
        </w:rPr>
        <w:t>además, requiere de una política de</w:t>
      </w:r>
      <w:r w:rsidR="00991E59" w:rsidRPr="00991E59">
        <w:rPr>
          <w:sz w:val="24"/>
        </w:rPr>
        <w:t xml:space="preserve"> control de </w:t>
      </w:r>
      <w:r w:rsidR="00991E59">
        <w:rPr>
          <w:sz w:val="24"/>
        </w:rPr>
        <w:t>tiraje rigurosa</w:t>
      </w:r>
      <w:r w:rsidR="00991E59" w:rsidRPr="00991E59">
        <w:rPr>
          <w:sz w:val="24"/>
        </w:rPr>
        <w:t xml:space="preserve">, basada en una estricta planificación y </w:t>
      </w:r>
      <w:r w:rsidR="00991E59">
        <w:rPr>
          <w:sz w:val="24"/>
        </w:rPr>
        <w:t>extracción</w:t>
      </w:r>
      <w:r w:rsidR="00991E59" w:rsidRPr="00991E59">
        <w:rPr>
          <w:sz w:val="24"/>
        </w:rPr>
        <w:t xml:space="preserve">, para evitar o controlar </w:t>
      </w:r>
      <w:r w:rsidR="00991E59">
        <w:rPr>
          <w:sz w:val="24"/>
        </w:rPr>
        <w:t xml:space="preserve">el riesgo de entrada de </w:t>
      </w:r>
      <w:r w:rsidR="00991E59" w:rsidRPr="00991E59">
        <w:rPr>
          <w:sz w:val="24"/>
        </w:rPr>
        <w:t>dilución lateral</w:t>
      </w:r>
      <w:r w:rsidR="00991E59">
        <w:rPr>
          <w:sz w:val="24"/>
        </w:rPr>
        <w:t xml:space="preserve"> de </w:t>
      </w:r>
      <w:r>
        <w:rPr>
          <w:sz w:val="24"/>
        </w:rPr>
        <w:t>M</w:t>
      </w:r>
      <w:r w:rsidR="00991E59">
        <w:rPr>
          <w:sz w:val="24"/>
        </w:rPr>
        <w:t>acro</w:t>
      </w:r>
      <w:r>
        <w:rPr>
          <w:sz w:val="24"/>
        </w:rPr>
        <w:t>-</w:t>
      </w:r>
      <w:r w:rsidR="00991E59">
        <w:rPr>
          <w:sz w:val="24"/>
        </w:rPr>
        <w:t>bloques vecinos.</w:t>
      </w:r>
    </w:p>
    <w:p w14:paraId="7362E60D" w14:textId="1CD7CA8B" w:rsidR="009811F5" w:rsidRPr="009568FA" w:rsidRDefault="009811F5" w:rsidP="009811F5">
      <w:pPr>
        <w:spacing w:line="360" w:lineRule="auto"/>
        <w:jc w:val="both"/>
        <w:rPr>
          <w:sz w:val="24"/>
        </w:rPr>
      </w:pPr>
      <w:r w:rsidRPr="009568FA">
        <w:rPr>
          <w:sz w:val="24"/>
        </w:rPr>
        <w:t>Algunas de las oportunidad</w:t>
      </w:r>
      <w:r w:rsidR="00382BE4">
        <w:rPr>
          <w:sz w:val="24"/>
        </w:rPr>
        <w:t>es que el hundimiento por M</w:t>
      </w:r>
      <w:r w:rsidR="008C3A8B">
        <w:rPr>
          <w:sz w:val="24"/>
        </w:rPr>
        <w:t>acro</w:t>
      </w:r>
      <w:r w:rsidR="00382BE4">
        <w:rPr>
          <w:sz w:val="24"/>
        </w:rPr>
        <w:t>-</w:t>
      </w:r>
      <w:r w:rsidRPr="009568FA">
        <w:rPr>
          <w:sz w:val="24"/>
        </w:rPr>
        <w:t>bloques ofrece a la explotación de una mina subterránea son:</w:t>
      </w:r>
    </w:p>
    <w:p w14:paraId="34208603" w14:textId="77777777" w:rsidR="009811F5" w:rsidRPr="009568FA" w:rsidRDefault="009811F5" w:rsidP="009811F5">
      <w:pPr>
        <w:pStyle w:val="Prrafodelista"/>
        <w:numPr>
          <w:ilvl w:val="0"/>
          <w:numId w:val="21"/>
        </w:numPr>
        <w:spacing w:line="360" w:lineRule="auto"/>
        <w:jc w:val="both"/>
        <w:rPr>
          <w:sz w:val="24"/>
        </w:rPr>
      </w:pPr>
      <w:r w:rsidRPr="009568FA">
        <w:rPr>
          <w:sz w:val="24"/>
        </w:rPr>
        <w:t>La posibilidad de concentrar actividades similares en áreas limitadas.</w:t>
      </w:r>
    </w:p>
    <w:p w14:paraId="5EC1F109" w14:textId="77777777" w:rsidR="009811F5" w:rsidRPr="009568FA" w:rsidRDefault="009811F5" w:rsidP="009811F5">
      <w:pPr>
        <w:pStyle w:val="Prrafodelista"/>
        <w:numPr>
          <w:ilvl w:val="0"/>
          <w:numId w:val="21"/>
        </w:numPr>
        <w:spacing w:line="360" w:lineRule="auto"/>
        <w:jc w:val="both"/>
        <w:rPr>
          <w:sz w:val="24"/>
        </w:rPr>
      </w:pPr>
      <w:r w:rsidRPr="009568FA">
        <w:rPr>
          <w:sz w:val="24"/>
        </w:rPr>
        <w:t>Entregar a producción áreas no expuestas a interferencias de las faenas de socavación y preparación.</w:t>
      </w:r>
    </w:p>
    <w:p w14:paraId="5148DF34" w14:textId="77777777" w:rsidR="009811F5" w:rsidRPr="009568FA" w:rsidRDefault="009811F5" w:rsidP="009811F5">
      <w:pPr>
        <w:pStyle w:val="Prrafodelista"/>
        <w:numPr>
          <w:ilvl w:val="0"/>
          <w:numId w:val="21"/>
        </w:numPr>
        <w:spacing w:line="360" w:lineRule="auto"/>
        <w:jc w:val="both"/>
        <w:rPr>
          <w:sz w:val="24"/>
        </w:rPr>
      </w:pPr>
      <w:r w:rsidRPr="009568FA">
        <w:rPr>
          <w:sz w:val="24"/>
        </w:rPr>
        <w:t>Flexibilidad para adaptar la operación frente a contingencias como colapsos u otros.</w:t>
      </w:r>
    </w:p>
    <w:p w14:paraId="73A7AE2C" w14:textId="77777777" w:rsidR="009811F5" w:rsidRPr="009568FA" w:rsidRDefault="009811F5" w:rsidP="009811F5">
      <w:pPr>
        <w:pStyle w:val="Prrafodelista"/>
        <w:numPr>
          <w:ilvl w:val="0"/>
          <w:numId w:val="21"/>
        </w:numPr>
        <w:spacing w:line="360" w:lineRule="auto"/>
        <w:jc w:val="both"/>
        <w:rPr>
          <w:sz w:val="24"/>
        </w:rPr>
      </w:pPr>
      <w:r w:rsidRPr="009568FA">
        <w:rPr>
          <w:sz w:val="24"/>
        </w:rPr>
        <w:t>Permite incorporar cambios de diseño desde un blo</w:t>
      </w:r>
      <w:r w:rsidR="00140EB1" w:rsidRPr="009568FA">
        <w:rPr>
          <w:sz w:val="24"/>
        </w:rPr>
        <w:t>que</w:t>
      </w:r>
      <w:r w:rsidRPr="009568FA">
        <w:rPr>
          <w:sz w:val="24"/>
        </w:rPr>
        <w:t xml:space="preserve"> a otro (como por ejemplo la aplicación de nuevas tecnologías).</w:t>
      </w:r>
    </w:p>
    <w:p w14:paraId="02D1B77D" w14:textId="77777777" w:rsidR="008C3A8B" w:rsidRPr="009811F5" w:rsidRDefault="008C3A8B" w:rsidP="009811F5">
      <w:pPr>
        <w:spacing w:line="360" w:lineRule="auto"/>
        <w:jc w:val="both"/>
        <w:rPr>
          <w:sz w:val="24"/>
        </w:rPr>
      </w:pPr>
    </w:p>
    <w:p w14:paraId="4278E04C" w14:textId="721679AC" w:rsidR="00685040" w:rsidRPr="00DB31C1" w:rsidRDefault="00DB31C1" w:rsidP="001D23E1">
      <w:pPr>
        <w:pStyle w:val="Ttulo1"/>
        <w:spacing w:line="360" w:lineRule="auto"/>
        <w:rPr>
          <w:b/>
          <w:color w:val="000000" w:themeColor="text1"/>
          <w:sz w:val="36"/>
        </w:rPr>
      </w:pPr>
      <w:r w:rsidRPr="00DB31C1">
        <w:rPr>
          <w:b/>
          <w:color w:val="000000" w:themeColor="text1"/>
          <w:sz w:val="36"/>
        </w:rPr>
        <w:t>DESAFÍOS PRESENTES Y FUTUROS</w:t>
      </w:r>
      <w:r w:rsidR="006B203F">
        <w:rPr>
          <w:b/>
          <w:color w:val="000000" w:themeColor="text1"/>
          <w:sz w:val="36"/>
        </w:rPr>
        <w:t xml:space="preserve">: Pre </w:t>
      </w:r>
      <w:r w:rsidR="005D45B3">
        <w:rPr>
          <w:b/>
          <w:color w:val="000000" w:themeColor="text1"/>
          <w:sz w:val="36"/>
        </w:rPr>
        <w:t>acondicionamiento</w:t>
      </w:r>
      <w:r w:rsidR="006B203F">
        <w:rPr>
          <w:b/>
          <w:color w:val="000000" w:themeColor="text1"/>
          <w:sz w:val="36"/>
        </w:rPr>
        <w:t xml:space="preserve"> del macizo</w:t>
      </w:r>
      <w:r w:rsidR="005D45B3">
        <w:rPr>
          <w:b/>
          <w:color w:val="000000" w:themeColor="text1"/>
          <w:sz w:val="36"/>
        </w:rPr>
        <w:t xml:space="preserve"> rocoso</w:t>
      </w:r>
    </w:p>
    <w:p w14:paraId="32418BB2" w14:textId="77777777" w:rsidR="00685040" w:rsidRPr="006877DF" w:rsidRDefault="00BC215E" w:rsidP="001D23E1">
      <w:pPr>
        <w:spacing w:line="360" w:lineRule="auto"/>
        <w:jc w:val="both"/>
        <w:rPr>
          <w:sz w:val="24"/>
        </w:rPr>
      </w:pPr>
      <w:r>
        <w:rPr>
          <w:sz w:val="24"/>
        </w:rPr>
        <w:t>Como se mencionó en un comienzo, d</w:t>
      </w:r>
      <w:r w:rsidR="00203142" w:rsidRPr="006877DF">
        <w:rPr>
          <w:sz w:val="24"/>
        </w:rPr>
        <w:t>entro de los principales desafíos enfrentados por las operaciones de hundimiento se encuentran los yacimiento</w:t>
      </w:r>
      <w:r w:rsidR="0042280E" w:rsidRPr="006877DF">
        <w:rPr>
          <w:sz w:val="24"/>
        </w:rPr>
        <w:t>s</w:t>
      </w:r>
      <w:r w:rsidR="00203142" w:rsidRPr="006877DF">
        <w:rPr>
          <w:sz w:val="24"/>
        </w:rPr>
        <w:t xml:space="preserve"> con menores leyes, que nos obligan a </w:t>
      </w:r>
      <w:r>
        <w:rPr>
          <w:sz w:val="24"/>
        </w:rPr>
        <w:t>operar con una mayor eficiencia</w:t>
      </w:r>
      <w:r w:rsidR="00203142" w:rsidRPr="006877DF">
        <w:rPr>
          <w:sz w:val="24"/>
        </w:rPr>
        <w:t xml:space="preserve"> y las mayores profundidades, que generan ambientes de altos esfuerzos y presencia de roca de mayor competencia, la que dificulta la dinámica del método. </w:t>
      </w:r>
    </w:p>
    <w:p w14:paraId="1798EC1B" w14:textId="77777777" w:rsidR="0042280E" w:rsidRDefault="0042280E" w:rsidP="001D23E1">
      <w:pPr>
        <w:spacing w:line="360" w:lineRule="auto"/>
        <w:jc w:val="both"/>
        <w:rPr>
          <w:sz w:val="24"/>
        </w:rPr>
      </w:pPr>
      <w:r w:rsidRPr="00556934">
        <w:rPr>
          <w:sz w:val="24"/>
        </w:rPr>
        <w:lastRenderedPageBreak/>
        <w:t xml:space="preserve">Desde hace un par de décadas, se </w:t>
      </w:r>
      <w:r w:rsidR="00140EB1" w:rsidRPr="00556934">
        <w:rPr>
          <w:sz w:val="24"/>
        </w:rPr>
        <w:t>ha utilizado</w:t>
      </w:r>
      <w:r w:rsidRPr="006877DF">
        <w:rPr>
          <w:sz w:val="24"/>
        </w:rPr>
        <w:t xml:space="preserve"> en minería metálica el concepto de pre acondicionamiento del macizo rocoso, el cual consiste en hacer un pre tratamiento de la roca</w:t>
      </w:r>
      <w:r w:rsidR="006877DF">
        <w:rPr>
          <w:sz w:val="24"/>
        </w:rPr>
        <w:t xml:space="preserve"> in-situ</w:t>
      </w:r>
      <w:r w:rsidRPr="006877DF">
        <w:rPr>
          <w:sz w:val="24"/>
        </w:rPr>
        <w:t xml:space="preserve">, antes de comenzar la </w:t>
      </w:r>
      <w:r w:rsidR="006877DF">
        <w:rPr>
          <w:sz w:val="24"/>
        </w:rPr>
        <w:t>exp</w:t>
      </w:r>
      <w:r w:rsidR="009C3DC3">
        <w:rPr>
          <w:sz w:val="24"/>
        </w:rPr>
        <w:t>l</w:t>
      </w:r>
      <w:r w:rsidR="006877DF">
        <w:rPr>
          <w:sz w:val="24"/>
        </w:rPr>
        <w:t>otación</w:t>
      </w:r>
      <w:r w:rsidRPr="006877DF">
        <w:rPr>
          <w:sz w:val="24"/>
        </w:rPr>
        <w:t>, con el fin de debilitarla y fav</w:t>
      </w:r>
      <w:r w:rsidR="006877DF">
        <w:rPr>
          <w:sz w:val="24"/>
        </w:rPr>
        <w:t xml:space="preserve">orecer el proceso de hundimiento, </w:t>
      </w:r>
      <w:r w:rsidR="00BC215E">
        <w:rPr>
          <w:sz w:val="24"/>
        </w:rPr>
        <w:t xml:space="preserve">ambiente sísmico, </w:t>
      </w:r>
      <w:r w:rsidR="006877DF">
        <w:rPr>
          <w:sz w:val="24"/>
        </w:rPr>
        <w:t>como también lograr una mejor fragmentación</w:t>
      </w:r>
      <w:r w:rsidR="00BC215E">
        <w:rPr>
          <w:sz w:val="24"/>
        </w:rPr>
        <w:t xml:space="preserve"> durante la explotación</w:t>
      </w:r>
      <w:r w:rsidR="006877DF">
        <w:rPr>
          <w:sz w:val="24"/>
        </w:rPr>
        <w:t xml:space="preserve">. </w:t>
      </w:r>
      <w:r w:rsidR="00DE1063">
        <w:rPr>
          <w:sz w:val="24"/>
        </w:rPr>
        <w:t>El método</w:t>
      </w:r>
      <w:r w:rsidR="006877DF">
        <w:rPr>
          <w:sz w:val="24"/>
        </w:rPr>
        <w:t xml:space="preserve"> de pre acondicionamiento aplicada a macizos rocosos en minería metálica tiene su origen en la industria de hidrocarburos. Entre los métodos utilizados están el </w:t>
      </w:r>
      <w:r w:rsidR="009C3DC3">
        <w:rPr>
          <w:sz w:val="24"/>
        </w:rPr>
        <w:t>fracturamiento</w:t>
      </w:r>
      <w:r w:rsidR="006877DF">
        <w:rPr>
          <w:sz w:val="24"/>
        </w:rPr>
        <w:t xml:space="preserve"> hidráulico</w:t>
      </w:r>
      <w:r w:rsidR="0033720A">
        <w:rPr>
          <w:sz w:val="24"/>
        </w:rPr>
        <w:t xml:space="preserve"> (FH)</w:t>
      </w:r>
      <w:r w:rsidR="00E640F0">
        <w:rPr>
          <w:sz w:val="24"/>
        </w:rPr>
        <w:t xml:space="preserve">, la voladura confinada </w:t>
      </w:r>
      <w:r w:rsidR="0033720A">
        <w:rPr>
          <w:sz w:val="24"/>
        </w:rPr>
        <w:t>(</w:t>
      </w:r>
      <w:r w:rsidR="00E640F0">
        <w:rPr>
          <w:sz w:val="24"/>
        </w:rPr>
        <w:t>VC</w:t>
      </w:r>
      <w:r w:rsidR="0033720A">
        <w:rPr>
          <w:sz w:val="24"/>
        </w:rPr>
        <w:t>)</w:t>
      </w:r>
      <w:r w:rsidR="006877DF">
        <w:rPr>
          <w:sz w:val="24"/>
        </w:rPr>
        <w:t xml:space="preserve"> y la variante mixta utilizando ambos métodos. </w:t>
      </w:r>
      <w:r w:rsidR="009C3DC3">
        <w:rPr>
          <w:sz w:val="24"/>
        </w:rPr>
        <w:t xml:space="preserve">El fracturamiento hidráulico </w:t>
      </w:r>
      <w:r w:rsidR="009C3DC3" w:rsidRPr="009C3DC3">
        <w:rPr>
          <w:sz w:val="24"/>
        </w:rPr>
        <w:t xml:space="preserve">consiste en presurizar un tramo de una perforación al inyectar un fluido a presión, para iniciar una fractura de tensión en las paredes sanas de la perforación, o alternativamente extender una fractura preexistente, y así propagarla hacia el interior del macizo rocoso. </w:t>
      </w:r>
      <w:r w:rsidR="0033720A">
        <w:rPr>
          <w:sz w:val="24"/>
        </w:rPr>
        <w:t>E</w:t>
      </w:r>
      <w:r w:rsidR="009C3DC3">
        <w:rPr>
          <w:sz w:val="24"/>
        </w:rPr>
        <w:t>n minería metálica dado que sólo se buscan generar o extender fracturas para dañar la roca, generalmente se utiliza agua sin aditivos</w:t>
      </w:r>
      <w:r w:rsidR="00BC215E">
        <w:rPr>
          <w:sz w:val="24"/>
        </w:rPr>
        <w:t>, a diferencia de la industria de los hidrocarburos en donde se desea mantener las fracturas abiertas para mejorar la permeabilidad del yacimiento</w:t>
      </w:r>
      <w:r w:rsidR="009C3DC3">
        <w:rPr>
          <w:sz w:val="24"/>
        </w:rPr>
        <w:t xml:space="preserve">. Por otro lado, la utilización de explosivos se </w:t>
      </w:r>
      <w:r w:rsidR="0033720A">
        <w:rPr>
          <w:sz w:val="24"/>
        </w:rPr>
        <w:t>ha desarrollado</w:t>
      </w:r>
      <w:r w:rsidR="009C3DC3">
        <w:rPr>
          <w:sz w:val="24"/>
        </w:rPr>
        <w:t xml:space="preserve"> de manera modular, agrupando</w:t>
      </w:r>
      <w:r w:rsidR="0033720A">
        <w:rPr>
          <w:sz w:val="24"/>
        </w:rPr>
        <w:t xml:space="preserve"> de 3 a 4 </w:t>
      </w:r>
      <w:r w:rsidR="009C3DC3">
        <w:rPr>
          <w:sz w:val="24"/>
        </w:rPr>
        <w:t xml:space="preserve">pozos </w:t>
      </w:r>
      <w:r w:rsidR="0033720A">
        <w:rPr>
          <w:sz w:val="24"/>
        </w:rPr>
        <w:t xml:space="preserve">por módulo </w:t>
      </w:r>
      <w:r w:rsidR="001F4CEF">
        <w:rPr>
          <w:sz w:val="24"/>
        </w:rPr>
        <w:t xml:space="preserve">y mediante una voladura parcial se daña al macizo rocoso favoreciendo el quiebre natural de la roca en el proceso posterior de hundimiento. </w:t>
      </w:r>
      <w:r w:rsidR="009C3DC3" w:rsidRPr="00556934">
        <w:rPr>
          <w:sz w:val="24"/>
        </w:rPr>
        <w:t>En la variant</w:t>
      </w:r>
      <w:r w:rsidR="00DE1063">
        <w:rPr>
          <w:sz w:val="24"/>
        </w:rPr>
        <w:t>e mixta, cuando se utilizan ambo</w:t>
      </w:r>
      <w:r w:rsidR="009C3DC3" w:rsidRPr="00556934">
        <w:rPr>
          <w:sz w:val="24"/>
        </w:rPr>
        <w:t xml:space="preserve">s </w:t>
      </w:r>
      <w:r w:rsidR="00DE1063" w:rsidRPr="00556934">
        <w:rPr>
          <w:sz w:val="24"/>
        </w:rPr>
        <w:t>métod</w:t>
      </w:r>
      <w:r w:rsidR="00DE1063">
        <w:rPr>
          <w:sz w:val="24"/>
        </w:rPr>
        <w:t>o</w:t>
      </w:r>
      <w:r w:rsidR="00DE1063" w:rsidRPr="00556934">
        <w:rPr>
          <w:sz w:val="24"/>
        </w:rPr>
        <w:t>s</w:t>
      </w:r>
      <w:r w:rsidR="009C3DC3" w:rsidRPr="00556934">
        <w:rPr>
          <w:sz w:val="24"/>
        </w:rPr>
        <w:t>, se comienza con la aplicación de</w:t>
      </w:r>
      <w:r w:rsidR="000C63EE">
        <w:rPr>
          <w:sz w:val="24"/>
        </w:rPr>
        <w:t>l</w:t>
      </w:r>
      <w:r w:rsidR="009C3DC3" w:rsidRPr="00556934">
        <w:rPr>
          <w:sz w:val="24"/>
        </w:rPr>
        <w:t xml:space="preserve"> fracturamiento hidráulico para generar nuevos planos de debilidad</w:t>
      </w:r>
      <w:r w:rsidR="000C63EE">
        <w:rPr>
          <w:sz w:val="24"/>
        </w:rPr>
        <w:t xml:space="preserve"> que</w:t>
      </w:r>
      <w:r w:rsidR="009C3DC3" w:rsidRPr="00556934">
        <w:rPr>
          <w:sz w:val="24"/>
        </w:rPr>
        <w:t xml:space="preserve"> servirán para reflejar las o</w:t>
      </w:r>
      <w:r w:rsidR="005B447B" w:rsidRPr="00556934">
        <w:rPr>
          <w:sz w:val="24"/>
        </w:rPr>
        <w:t xml:space="preserve">ndas de choque de la </w:t>
      </w:r>
      <w:r w:rsidR="00140EB1" w:rsidRPr="00556934">
        <w:rPr>
          <w:sz w:val="24"/>
        </w:rPr>
        <w:t>voladur</w:t>
      </w:r>
      <w:r w:rsidR="00BC215E">
        <w:rPr>
          <w:sz w:val="24"/>
        </w:rPr>
        <w:t xml:space="preserve">a. En la actualidad el pre acondicionamiento, no sólo ha sido utilizado para favorecer la explotación del método, este ha sido aplicado también en etapas tempranas de desarrollo de labores, a través de FH y </w:t>
      </w:r>
      <w:r w:rsidR="00E640F0">
        <w:rPr>
          <w:sz w:val="24"/>
        </w:rPr>
        <w:t xml:space="preserve">voladura en la frente </w:t>
      </w:r>
      <w:r w:rsidR="00BC215E">
        <w:rPr>
          <w:sz w:val="24"/>
        </w:rPr>
        <w:t>(</w:t>
      </w:r>
      <w:r w:rsidR="00BC215E" w:rsidRPr="00BC215E">
        <w:rPr>
          <w:i/>
          <w:sz w:val="24"/>
        </w:rPr>
        <w:t>destressing</w:t>
      </w:r>
      <w:r w:rsidR="00BC215E">
        <w:rPr>
          <w:sz w:val="24"/>
        </w:rPr>
        <w:t>), aplicados alrededor de las zonas de trabajo para alejar los altos esfuerzos de la frente. Esto último ha sido utilizado en los desarrollos más profundos de la operación El Teniente, metodología que ha sido aplicada anteriormente con los principales ejemplos realizados en minas canadienses de gran profundidad.</w:t>
      </w:r>
    </w:p>
    <w:p w14:paraId="60A68360" w14:textId="77777777" w:rsidR="005B447B" w:rsidRDefault="00DE1063" w:rsidP="001D23E1">
      <w:pPr>
        <w:spacing w:line="360" w:lineRule="auto"/>
        <w:jc w:val="both"/>
        <w:rPr>
          <w:sz w:val="24"/>
        </w:rPr>
      </w:pPr>
      <w:r>
        <w:rPr>
          <w:sz w:val="24"/>
        </w:rPr>
        <w:t xml:space="preserve">La aplicación de estos métodos </w:t>
      </w:r>
      <w:r w:rsidR="005B447B">
        <w:rPr>
          <w:sz w:val="24"/>
        </w:rPr>
        <w:t xml:space="preserve">de pre </w:t>
      </w:r>
      <w:r w:rsidR="00314CF8">
        <w:rPr>
          <w:sz w:val="24"/>
        </w:rPr>
        <w:t>acondicionamiento</w:t>
      </w:r>
      <w:r w:rsidR="005B447B">
        <w:rPr>
          <w:sz w:val="24"/>
        </w:rPr>
        <w:t xml:space="preserve"> del macizo </w:t>
      </w:r>
      <w:r>
        <w:rPr>
          <w:sz w:val="24"/>
        </w:rPr>
        <w:t>rocoso en operaciones de Block C</w:t>
      </w:r>
      <w:r w:rsidR="005B447B">
        <w:rPr>
          <w:sz w:val="24"/>
        </w:rPr>
        <w:t xml:space="preserve">aving ha sido cuantificada por </w:t>
      </w:r>
      <w:r w:rsidR="000C63EE">
        <w:rPr>
          <w:sz w:val="24"/>
        </w:rPr>
        <w:t>diversas</w:t>
      </w:r>
      <w:r w:rsidR="005B447B">
        <w:rPr>
          <w:sz w:val="24"/>
        </w:rPr>
        <w:t xml:space="preserve"> operaciones </w:t>
      </w:r>
      <w:r w:rsidR="000C63EE">
        <w:rPr>
          <w:sz w:val="24"/>
        </w:rPr>
        <w:t>en</w:t>
      </w:r>
      <w:r w:rsidR="005B447B">
        <w:rPr>
          <w:sz w:val="24"/>
        </w:rPr>
        <w:t xml:space="preserve"> las cuales se ha podido observar ciertas ventajas </w:t>
      </w:r>
      <w:r w:rsidR="000C63EE">
        <w:rPr>
          <w:sz w:val="24"/>
        </w:rPr>
        <w:t xml:space="preserve">de </w:t>
      </w:r>
      <w:r w:rsidR="005B447B">
        <w:rPr>
          <w:sz w:val="24"/>
        </w:rPr>
        <w:t>su aplicación destacando entre ellas una menor fragmentación de la roca presente en los puntos de extra</w:t>
      </w:r>
      <w:r w:rsidR="000C63EE">
        <w:rPr>
          <w:sz w:val="24"/>
        </w:rPr>
        <w:t>cción, una sismicidad favorable y un</w:t>
      </w:r>
      <w:r w:rsidR="005B447B">
        <w:rPr>
          <w:sz w:val="24"/>
        </w:rPr>
        <w:t xml:space="preserve"> hundimiento progresivo</w:t>
      </w:r>
      <w:r w:rsidR="000C63EE">
        <w:rPr>
          <w:sz w:val="24"/>
        </w:rPr>
        <w:t xml:space="preserve"> (Jeffrey et al. 2010, Pfitzner et al. 2010, Castro et al. 2014, Brzovic et al. 2014</w:t>
      </w:r>
      <w:r w:rsidR="00314CF8">
        <w:rPr>
          <w:sz w:val="24"/>
        </w:rPr>
        <w:t xml:space="preserve">, </w:t>
      </w:r>
      <w:r w:rsidR="00314CF8" w:rsidRPr="006508BD">
        <w:rPr>
          <w:sz w:val="24"/>
        </w:rPr>
        <w:t>Gottreux et al. 2016</w:t>
      </w:r>
      <w:r w:rsidR="000C63EE">
        <w:rPr>
          <w:sz w:val="24"/>
        </w:rPr>
        <w:t>)</w:t>
      </w:r>
      <w:r w:rsidR="005B447B">
        <w:rPr>
          <w:sz w:val="24"/>
        </w:rPr>
        <w:t xml:space="preserve">. </w:t>
      </w:r>
    </w:p>
    <w:p w14:paraId="6F0AE339" w14:textId="77777777" w:rsidR="0042280E" w:rsidRPr="00DB31C1" w:rsidRDefault="00DB31C1" w:rsidP="001D23E1">
      <w:pPr>
        <w:pStyle w:val="Ttulo1"/>
        <w:spacing w:line="360" w:lineRule="auto"/>
        <w:rPr>
          <w:b/>
          <w:color w:val="000000" w:themeColor="text1"/>
          <w:sz w:val="36"/>
        </w:rPr>
      </w:pPr>
      <w:r w:rsidRPr="00DB31C1">
        <w:rPr>
          <w:b/>
          <w:color w:val="000000" w:themeColor="text1"/>
          <w:sz w:val="36"/>
        </w:rPr>
        <w:t>CONCLUSIONES</w:t>
      </w:r>
    </w:p>
    <w:p w14:paraId="0FBBEA63" w14:textId="77777777" w:rsidR="00382B60" w:rsidRDefault="00382B60" w:rsidP="00383F2A">
      <w:pPr>
        <w:spacing w:line="360" w:lineRule="auto"/>
        <w:jc w:val="both"/>
        <w:rPr>
          <w:sz w:val="24"/>
        </w:rPr>
      </w:pPr>
      <w:r w:rsidRPr="00383F2A">
        <w:rPr>
          <w:sz w:val="24"/>
        </w:rPr>
        <w:t xml:space="preserve">Si bien los métodos de explotación masivos están asociados a menores costos operacionales, no siempre </w:t>
      </w:r>
      <w:r w:rsidR="00140EB1" w:rsidRPr="00556934">
        <w:rPr>
          <w:sz w:val="24"/>
        </w:rPr>
        <w:t>resulta</w:t>
      </w:r>
      <w:r w:rsidRPr="00556934">
        <w:rPr>
          <w:sz w:val="24"/>
        </w:rPr>
        <w:t xml:space="preserve"> evidente su explotación, menos aún, cuando las condiciones geomecánicas en las cuales se desarrolla el método van siendo cada vez más adversas lo que nos obliga a </w:t>
      </w:r>
      <w:r w:rsidR="006B203F">
        <w:rPr>
          <w:sz w:val="24"/>
        </w:rPr>
        <w:t>adaptarn</w:t>
      </w:r>
      <w:r w:rsidRPr="00556934">
        <w:rPr>
          <w:sz w:val="24"/>
        </w:rPr>
        <w:t>o</w:t>
      </w:r>
      <w:r w:rsidR="006B203F">
        <w:rPr>
          <w:sz w:val="24"/>
        </w:rPr>
        <w:t>s</w:t>
      </w:r>
      <w:r w:rsidRPr="00556934">
        <w:rPr>
          <w:sz w:val="24"/>
        </w:rPr>
        <w:t xml:space="preserve"> de manera eficiente para asegurar el éxito de la oper</w:t>
      </w:r>
      <w:r w:rsidR="00383F2A" w:rsidRPr="00556934">
        <w:rPr>
          <w:sz w:val="24"/>
        </w:rPr>
        <w:t xml:space="preserve">ación. </w:t>
      </w:r>
      <w:r w:rsidR="006B203F">
        <w:rPr>
          <w:sz w:val="24"/>
        </w:rPr>
        <w:t xml:space="preserve">Las principales modificaciones en la </w:t>
      </w:r>
      <w:r w:rsidR="006B203F">
        <w:rPr>
          <w:sz w:val="24"/>
        </w:rPr>
        <w:lastRenderedPageBreak/>
        <w:t>actualidad</w:t>
      </w:r>
      <w:r w:rsidR="00383F2A" w:rsidRPr="00556934">
        <w:rPr>
          <w:sz w:val="24"/>
        </w:rPr>
        <w:t xml:space="preserve"> </w:t>
      </w:r>
      <w:r w:rsidR="00140EB1" w:rsidRPr="00556934">
        <w:rPr>
          <w:sz w:val="24"/>
        </w:rPr>
        <w:t>s</w:t>
      </w:r>
      <w:r w:rsidR="00383F2A" w:rsidRPr="00556934">
        <w:rPr>
          <w:sz w:val="24"/>
        </w:rPr>
        <w:t xml:space="preserve">e han podido observar en el presente artículo, tanto en la aplicación de nuevas </w:t>
      </w:r>
      <w:r w:rsidR="006B203F">
        <w:rPr>
          <w:sz w:val="24"/>
        </w:rPr>
        <w:t>metodologías</w:t>
      </w:r>
      <w:r w:rsidR="00383F2A" w:rsidRPr="00556934">
        <w:rPr>
          <w:sz w:val="24"/>
        </w:rPr>
        <w:t xml:space="preserve">, como también en la implementación </w:t>
      </w:r>
      <w:r w:rsidR="006B203F">
        <w:rPr>
          <w:sz w:val="24"/>
        </w:rPr>
        <w:t>variantes</w:t>
      </w:r>
      <w:r w:rsidR="00383F2A" w:rsidRPr="00556934">
        <w:rPr>
          <w:sz w:val="24"/>
        </w:rPr>
        <w:t xml:space="preserve"> de </w:t>
      </w:r>
      <w:r w:rsidR="006B203F">
        <w:rPr>
          <w:sz w:val="24"/>
        </w:rPr>
        <w:t>la explotación.</w:t>
      </w:r>
      <w:r w:rsidR="00AA6739">
        <w:rPr>
          <w:sz w:val="24"/>
        </w:rPr>
        <w:t xml:space="preserve"> </w:t>
      </w:r>
    </w:p>
    <w:p w14:paraId="371B8200" w14:textId="1AA1EE8C" w:rsidR="008A0AE4" w:rsidRDefault="008A0AE4" w:rsidP="00383F2A">
      <w:pPr>
        <w:spacing w:line="360" w:lineRule="auto"/>
        <w:jc w:val="both"/>
        <w:rPr>
          <w:sz w:val="24"/>
        </w:rPr>
      </w:pPr>
      <w:r>
        <w:rPr>
          <w:sz w:val="24"/>
        </w:rPr>
        <w:t>Las variantes de explotación presentadas, Minería continua y Macro bloques, fueron creadas con diferente</w:t>
      </w:r>
      <w:r w:rsidR="009C0AAC">
        <w:rPr>
          <w:sz w:val="24"/>
        </w:rPr>
        <w:t>s propósitos, la primera buscando</w:t>
      </w:r>
      <w:r>
        <w:rPr>
          <w:sz w:val="24"/>
        </w:rPr>
        <w:t xml:space="preserve"> aumentar la productividad del método de hundimiento, realizando una extracción continua desde varios puntos de extracción asociados a una calle, de esta forma, la extracción no estaría limitada a la productividad de un LHD por calle. Para considerar la implementación de esta metodología, se debe tener una calidad de macizo regular, el cual hunda rápidamente y con una buena fragmentación, para permitir mayores velocidades de hundimiento y menores interrupciones por colgaduras y/o sobre</w:t>
      </w:r>
      <w:r w:rsidR="000B1778">
        <w:rPr>
          <w:sz w:val="24"/>
        </w:rPr>
        <w:t>-</w:t>
      </w:r>
      <w:r>
        <w:rPr>
          <w:sz w:val="24"/>
        </w:rPr>
        <w:t>tamaños en las bateas</w:t>
      </w:r>
      <w:r w:rsidR="000B1778">
        <w:rPr>
          <w:sz w:val="24"/>
        </w:rPr>
        <w:t xml:space="preserve"> y puntos de extracción</w:t>
      </w:r>
      <w:r>
        <w:rPr>
          <w:sz w:val="24"/>
        </w:rPr>
        <w:t xml:space="preserve">. La variante de Macro bloques </w:t>
      </w:r>
      <w:r w:rsidR="000B1778">
        <w:rPr>
          <w:sz w:val="24"/>
        </w:rPr>
        <w:t>surge como opción para entregar una mayor robustez al método, dada las condiciones particulares de inestab</w:t>
      </w:r>
      <w:r w:rsidR="00550D47">
        <w:rPr>
          <w:sz w:val="24"/>
        </w:rPr>
        <w:t>ilidad en las que se enfrenta el proyecto</w:t>
      </w:r>
      <w:r w:rsidR="000B1778">
        <w:rPr>
          <w:sz w:val="24"/>
        </w:rPr>
        <w:t xml:space="preserve"> </w:t>
      </w:r>
      <w:r w:rsidR="00550D47">
        <w:rPr>
          <w:sz w:val="24"/>
        </w:rPr>
        <w:t>Mina Chuquicamata Subterránea</w:t>
      </w:r>
      <w:r w:rsidR="000B1778">
        <w:rPr>
          <w:sz w:val="24"/>
        </w:rPr>
        <w:t xml:space="preserve"> operación que plantea este nuevo diseño, donde la presencia de una falla de gran extensión al igual que encontrarse situado bajo una corta minera (rajo) de grandes dimensiones genera una condición crítica, sumado a esto se busca lograr en el proyecto grandes capacidades productivas, lo que lleva a plantear un sistema robusto, con grandes áreas en explotación y la presencia de pilares de protección. </w:t>
      </w:r>
    </w:p>
    <w:p w14:paraId="35571005" w14:textId="77777777" w:rsidR="0030676E" w:rsidRDefault="0030676E" w:rsidP="00383F2A">
      <w:pPr>
        <w:spacing w:line="360" w:lineRule="auto"/>
        <w:jc w:val="both"/>
        <w:rPr>
          <w:sz w:val="24"/>
        </w:rPr>
      </w:pPr>
      <w:r>
        <w:rPr>
          <w:sz w:val="24"/>
        </w:rPr>
        <w:t xml:space="preserve">Los métodos de hundimiento siguen siendo una opción </w:t>
      </w:r>
      <w:r w:rsidR="00633E16">
        <w:rPr>
          <w:sz w:val="24"/>
        </w:rPr>
        <w:t>viable y preferible cuando se buscan lograr grandes ritmos de explotación a un bajo costo en yacimientos masivos que no son rentables mediante una extracción superficial. El continuo cambio en las condiciones en las cuales se desarrollan los métodos de hundimiento, ha llevado a una adaptación sistemática para cumplir con los objetivos particulares de cada proyecto, permitiendo el desarrollo e implementación de nuevas tecnologías y dinámicas de explotación.</w:t>
      </w:r>
    </w:p>
    <w:p w14:paraId="680E575F" w14:textId="77777777" w:rsidR="00685040" w:rsidRPr="00792A37" w:rsidRDefault="00DB31C1" w:rsidP="001D23E1">
      <w:pPr>
        <w:pStyle w:val="Ttulo1"/>
        <w:spacing w:line="360" w:lineRule="auto"/>
        <w:rPr>
          <w:b/>
          <w:color w:val="000000" w:themeColor="text1"/>
          <w:sz w:val="36"/>
          <w:lang w:val="en-US"/>
        </w:rPr>
      </w:pPr>
      <w:r w:rsidRPr="00792A37">
        <w:rPr>
          <w:b/>
          <w:color w:val="000000" w:themeColor="text1"/>
          <w:sz w:val="36"/>
          <w:lang w:val="en-US"/>
        </w:rPr>
        <w:t>REFERENCIAS BIBLIOGRÁFICAS</w:t>
      </w:r>
    </w:p>
    <w:p w14:paraId="093AC343" w14:textId="77777777" w:rsidR="009A3665" w:rsidRPr="00B71214" w:rsidRDefault="009A3665" w:rsidP="00B71214">
      <w:pPr>
        <w:spacing w:after="0" w:line="360" w:lineRule="auto"/>
        <w:jc w:val="both"/>
        <w:rPr>
          <w:rFonts w:cs="Times New Roman"/>
          <w:sz w:val="24"/>
          <w:lang w:val="en-GB"/>
        </w:rPr>
      </w:pPr>
      <w:r w:rsidRPr="00B71214">
        <w:rPr>
          <w:rFonts w:cs="Times New Roman"/>
          <w:sz w:val="24"/>
          <w:lang w:val="en-US"/>
        </w:rPr>
        <w:t xml:space="preserve">Araneda, O. 2014. Supercaves – Productivity and management challenges. </w:t>
      </w:r>
      <w:r w:rsidRPr="00B71214">
        <w:rPr>
          <w:rFonts w:cs="Times New Roman"/>
          <w:i/>
          <w:sz w:val="24"/>
          <w:lang w:val="en-GB"/>
        </w:rPr>
        <w:t>3</w:t>
      </w:r>
      <w:r w:rsidRPr="00B71214">
        <w:rPr>
          <w:rFonts w:cs="Times New Roman"/>
          <w:i/>
          <w:sz w:val="24"/>
          <w:vertAlign w:val="superscript"/>
          <w:lang w:val="en-GB"/>
        </w:rPr>
        <w:t>rd</w:t>
      </w:r>
      <w:r w:rsidRPr="00B71214">
        <w:rPr>
          <w:rFonts w:cs="Times New Roman"/>
          <w:i/>
          <w:sz w:val="24"/>
          <w:lang w:val="en-GB"/>
        </w:rPr>
        <w:t xml:space="preserve"> international symposium on block and sublevel caving: Caving 2014, </w:t>
      </w:r>
      <w:r w:rsidRPr="00B71214">
        <w:rPr>
          <w:rFonts w:cs="Times New Roman"/>
          <w:sz w:val="24"/>
          <w:lang w:val="en-GB"/>
        </w:rPr>
        <w:t>Santiago Chile. [Presentación]</w:t>
      </w:r>
      <w:r w:rsidR="000F0ABB" w:rsidRPr="00B71214">
        <w:rPr>
          <w:rFonts w:cs="Times New Roman"/>
          <w:sz w:val="24"/>
          <w:lang w:val="en-GB"/>
        </w:rPr>
        <w:t>.</w:t>
      </w:r>
    </w:p>
    <w:p w14:paraId="2E619C76" w14:textId="77777777" w:rsidR="000F0ABB" w:rsidRPr="00B71214" w:rsidRDefault="000F0ABB" w:rsidP="00B71214">
      <w:pPr>
        <w:spacing w:after="0" w:line="360" w:lineRule="auto"/>
        <w:jc w:val="both"/>
        <w:rPr>
          <w:rFonts w:cs="Times New Roman"/>
          <w:sz w:val="24"/>
          <w:lang w:val="en-US"/>
        </w:rPr>
      </w:pPr>
      <w:r w:rsidRPr="00B71214">
        <w:rPr>
          <w:rFonts w:cs="Times New Roman"/>
          <w:sz w:val="24"/>
          <w:lang w:val="en-US"/>
        </w:rPr>
        <w:t xml:space="preserve">Araneda O. &amp; Sougarret A. 2007. </w:t>
      </w:r>
      <w:r w:rsidRPr="00B71214">
        <w:rPr>
          <w:rFonts w:cs="Times New Roman"/>
          <w:i/>
          <w:sz w:val="24"/>
          <w:lang w:val="en-US"/>
        </w:rPr>
        <w:t>‘Lessons learned in cave mining: 1997 - 2007’</w:t>
      </w:r>
      <w:r w:rsidRPr="00B71214">
        <w:rPr>
          <w:rFonts w:cs="Times New Roman"/>
          <w:sz w:val="24"/>
          <w:lang w:val="en-US"/>
        </w:rPr>
        <w:t>, International Symposium on Block and Sub-Level Caving Cave Ming Keynote address. The Southern African Institute of Mining and Metallurgy, South Africa, pp. 57-71.</w:t>
      </w:r>
    </w:p>
    <w:p w14:paraId="71BC1A67" w14:textId="3B3B4DD6" w:rsidR="003412E9" w:rsidRPr="00B71214" w:rsidRDefault="00382BE4" w:rsidP="00B71214">
      <w:pPr>
        <w:spacing w:after="0" w:line="360" w:lineRule="auto"/>
        <w:jc w:val="both"/>
        <w:rPr>
          <w:rFonts w:cs="Times New Roman"/>
          <w:sz w:val="24"/>
          <w:lang w:val="en-US"/>
        </w:rPr>
      </w:pPr>
      <w:r w:rsidRPr="00B71214">
        <w:rPr>
          <w:rFonts w:cs="Times New Roman"/>
          <w:sz w:val="24"/>
          <w:lang w:val="en-US"/>
        </w:rPr>
        <w:t>Barlett, P.J. and</w:t>
      </w:r>
      <w:r w:rsidR="003412E9" w:rsidRPr="00B71214">
        <w:rPr>
          <w:rFonts w:cs="Times New Roman"/>
          <w:sz w:val="24"/>
          <w:lang w:val="en-US"/>
        </w:rPr>
        <w:t xml:space="preserve"> Croll</w:t>
      </w:r>
      <w:r w:rsidRPr="00B71214">
        <w:rPr>
          <w:rFonts w:cs="Times New Roman"/>
          <w:sz w:val="24"/>
          <w:lang w:val="en-US"/>
        </w:rPr>
        <w:t>,</w:t>
      </w:r>
      <w:r w:rsidR="003412E9" w:rsidRPr="00B71214">
        <w:rPr>
          <w:rFonts w:cs="Times New Roman"/>
          <w:sz w:val="24"/>
          <w:lang w:val="en-US"/>
        </w:rPr>
        <w:t xml:space="preserve"> A. 2000. </w:t>
      </w:r>
      <w:r w:rsidR="003412E9" w:rsidRPr="00B71214">
        <w:rPr>
          <w:rFonts w:cs="Times New Roman"/>
          <w:i/>
          <w:sz w:val="24"/>
          <w:lang w:val="en-US"/>
        </w:rPr>
        <w:t>Cave Mining at Premier Diamond Mine</w:t>
      </w:r>
      <w:r w:rsidR="003412E9" w:rsidRPr="00B71214">
        <w:rPr>
          <w:rFonts w:cs="Times New Roman"/>
          <w:sz w:val="24"/>
          <w:lang w:val="en-US"/>
        </w:rPr>
        <w:t>, Proceding of Massmin 2000, pp 227 – 235.</w:t>
      </w:r>
    </w:p>
    <w:p w14:paraId="584DE2D1" w14:textId="77777777" w:rsidR="007A6488" w:rsidRPr="00B71214" w:rsidRDefault="007A6488" w:rsidP="00B71214">
      <w:pPr>
        <w:spacing w:after="0" w:line="360" w:lineRule="auto"/>
        <w:jc w:val="both"/>
        <w:rPr>
          <w:rFonts w:cs="Times New Roman"/>
          <w:sz w:val="24"/>
          <w:lang w:val="en-US"/>
        </w:rPr>
      </w:pPr>
      <w:r w:rsidRPr="00B71214">
        <w:rPr>
          <w:rFonts w:cs="Times New Roman"/>
          <w:sz w:val="24"/>
          <w:lang w:val="en-US"/>
        </w:rPr>
        <w:t xml:space="preserve">Becerra, C. 2011. Controlling Drawpoints Prone to Pumping - El Teniente Mine. </w:t>
      </w:r>
      <w:r w:rsidRPr="00B71214">
        <w:rPr>
          <w:rFonts w:cs="Times New Roman"/>
          <w:i/>
          <w:sz w:val="24"/>
          <w:lang w:val="en-US"/>
        </w:rPr>
        <w:t>International Seminar on Geology for the Mining Industry</w:t>
      </w:r>
      <w:r w:rsidRPr="00B71214">
        <w:rPr>
          <w:rFonts w:cs="Times New Roman"/>
          <w:sz w:val="24"/>
          <w:lang w:val="en-US"/>
        </w:rPr>
        <w:t>, Santiago, Chile.</w:t>
      </w:r>
    </w:p>
    <w:p w14:paraId="77076315" w14:textId="2C4F7919" w:rsidR="00825722" w:rsidRPr="00B71214" w:rsidRDefault="00825722" w:rsidP="00B71214">
      <w:pPr>
        <w:spacing w:after="0" w:line="360" w:lineRule="auto"/>
        <w:jc w:val="both"/>
        <w:rPr>
          <w:rFonts w:cs="Times New Roman"/>
          <w:sz w:val="24"/>
          <w:lang w:val="en-US"/>
        </w:rPr>
      </w:pPr>
      <w:r w:rsidRPr="00B71214">
        <w:rPr>
          <w:rFonts w:cs="Times New Roman"/>
          <w:sz w:val="24"/>
          <w:lang w:val="en-US"/>
        </w:rPr>
        <w:lastRenderedPageBreak/>
        <w:t>Beck</w:t>
      </w:r>
      <w:r w:rsidR="00CF79C0" w:rsidRPr="00B71214">
        <w:rPr>
          <w:rFonts w:cs="Times New Roman"/>
          <w:sz w:val="24"/>
          <w:lang w:val="en-US"/>
        </w:rPr>
        <w:t>,</w:t>
      </w:r>
      <w:r w:rsidRPr="00B71214">
        <w:rPr>
          <w:rFonts w:cs="Times New Roman"/>
          <w:sz w:val="24"/>
          <w:lang w:val="en-US"/>
        </w:rPr>
        <w:t xml:space="preserve"> D., Arndt</w:t>
      </w:r>
      <w:r w:rsidR="00CF79C0" w:rsidRPr="00B71214">
        <w:rPr>
          <w:rFonts w:cs="Times New Roman"/>
          <w:sz w:val="24"/>
          <w:lang w:val="en-US"/>
        </w:rPr>
        <w:t>,</w:t>
      </w:r>
      <w:r w:rsidRPr="00B71214">
        <w:rPr>
          <w:rFonts w:cs="Times New Roman"/>
          <w:sz w:val="24"/>
          <w:lang w:val="en-US"/>
        </w:rPr>
        <w:t xml:space="preserve"> </w:t>
      </w:r>
      <w:r w:rsidR="00CF79C0" w:rsidRPr="00B71214">
        <w:rPr>
          <w:rFonts w:cs="Times New Roman"/>
          <w:sz w:val="24"/>
          <w:lang w:val="en-US"/>
        </w:rPr>
        <w:t>S., Thin, I., Stone, C. and</w:t>
      </w:r>
      <w:r w:rsidRPr="00B71214">
        <w:rPr>
          <w:rFonts w:cs="Times New Roman"/>
          <w:sz w:val="24"/>
          <w:lang w:val="en-US"/>
        </w:rPr>
        <w:t xml:space="preserve"> Butcher</w:t>
      </w:r>
      <w:r w:rsidR="00CF79C0" w:rsidRPr="00B71214">
        <w:rPr>
          <w:rFonts w:cs="Times New Roman"/>
          <w:sz w:val="24"/>
          <w:lang w:val="en-US"/>
        </w:rPr>
        <w:t>,</w:t>
      </w:r>
      <w:r w:rsidRPr="00B71214">
        <w:rPr>
          <w:rFonts w:cs="Times New Roman"/>
          <w:sz w:val="24"/>
          <w:lang w:val="en-US"/>
        </w:rPr>
        <w:t xml:space="preserve"> R. 2006. </w:t>
      </w:r>
      <w:r w:rsidRPr="00B71214">
        <w:rPr>
          <w:rFonts w:cs="Times New Roman"/>
          <w:i/>
          <w:sz w:val="24"/>
          <w:lang w:val="en-US"/>
        </w:rPr>
        <w:t>A conceptual sequence for a block cave in an extreme stress and deformation environment</w:t>
      </w:r>
      <w:r w:rsidRPr="00B71214">
        <w:rPr>
          <w:rFonts w:cs="Times New Roman"/>
          <w:sz w:val="24"/>
          <w:lang w:val="en-US"/>
        </w:rPr>
        <w:t>. Procedings of Deep and High Stress Mining 2006.</w:t>
      </w:r>
    </w:p>
    <w:p w14:paraId="3F036071" w14:textId="77777777" w:rsidR="00C4407B" w:rsidRPr="00B71214" w:rsidRDefault="00C4407B" w:rsidP="00B71214">
      <w:pPr>
        <w:spacing w:after="0" w:line="360" w:lineRule="auto"/>
        <w:jc w:val="both"/>
        <w:rPr>
          <w:rFonts w:cs="Times New Roman"/>
          <w:sz w:val="24"/>
          <w:lang w:val="en-US"/>
        </w:rPr>
      </w:pPr>
      <w:r w:rsidRPr="00B71214">
        <w:rPr>
          <w:rFonts w:cs="Times New Roman"/>
          <w:sz w:val="24"/>
          <w:lang w:val="en-US"/>
        </w:rPr>
        <w:t>Beus</w:t>
      </w:r>
      <w:r w:rsidR="0066491D" w:rsidRPr="00B71214">
        <w:rPr>
          <w:rFonts w:cs="Times New Roman"/>
          <w:sz w:val="24"/>
          <w:lang w:val="en-US"/>
        </w:rPr>
        <w:t>,</w:t>
      </w:r>
      <w:r w:rsidRPr="00B71214">
        <w:rPr>
          <w:rFonts w:cs="Times New Roman"/>
          <w:sz w:val="24"/>
          <w:lang w:val="en-US"/>
        </w:rPr>
        <w:t xml:space="preserve"> M</w:t>
      </w:r>
      <w:r w:rsidR="0066491D" w:rsidRPr="00B71214">
        <w:rPr>
          <w:rFonts w:cs="Times New Roman"/>
          <w:sz w:val="24"/>
          <w:lang w:val="en-US"/>
        </w:rPr>
        <w:t>.</w:t>
      </w:r>
      <w:r w:rsidRPr="00B71214">
        <w:rPr>
          <w:rFonts w:cs="Times New Roman"/>
          <w:sz w:val="24"/>
          <w:lang w:val="en-US"/>
        </w:rPr>
        <w:t>J</w:t>
      </w:r>
      <w:r w:rsidR="0066491D" w:rsidRPr="00B71214">
        <w:rPr>
          <w:rFonts w:cs="Times New Roman"/>
          <w:sz w:val="24"/>
          <w:lang w:val="en-US"/>
        </w:rPr>
        <w:t xml:space="preserve">., </w:t>
      </w:r>
      <w:r w:rsidRPr="00B71214">
        <w:rPr>
          <w:rFonts w:cs="Times New Roman"/>
          <w:sz w:val="24"/>
          <w:lang w:val="en-US"/>
        </w:rPr>
        <w:t>Pariseau</w:t>
      </w:r>
      <w:r w:rsidR="0066491D" w:rsidRPr="00B71214">
        <w:rPr>
          <w:rFonts w:cs="Times New Roman"/>
          <w:sz w:val="24"/>
          <w:lang w:val="en-US"/>
        </w:rPr>
        <w:t>,</w:t>
      </w:r>
      <w:r w:rsidRPr="00B71214">
        <w:rPr>
          <w:rFonts w:cs="Times New Roman"/>
          <w:sz w:val="24"/>
          <w:lang w:val="en-US"/>
        </w:rPr>
        <w:t xml:space="preserve"> W</w:t>
      </w:r>
      <w:r w:rsidR="0066491D" w:rsidRPr="00B71214">
        <w:rPr>
          <w:rFonts w:cs="Times New Roman"/>
          <w:sz w:val="24"/>
          <w:lang w:val="en-US"/>
        </w:rPr>
        <w:t>.</w:t>
      </w:r>
      <w:r w:rsidRPr="00B71214">
        <w:rPr>
          <w:rFonts w:cs="Times New Roman"/>
          <w:sz w:val="24"/>
          <w:lang w:val="en-US"/>
        </w:rPr>
        <w:t>G</w:t>
      </w:r>
      <w:r w:rsidR="0066491D" w:rsidRPr="00B71214">
        <w:rPr>
          <w:rFonts w:cs="Times New Roman"/>
          <w:sz w:val="24"/>
          <w:lang w:val="en-US"/>
        </w:rPr>
        <w:t>.,</w:t>
      </w:r>
      <w:r w:rsidRPr="00B71214">
        <w:rPr>
          <w:rFonts w:cs="Times New Roman"/>
          <w:sz w:val="24"/>
          <w:lang w:val="en-US"/>
        </w:rPr>
        <w:t xml:space="preserve"> Stewart</w:t>
      </w:r>
      <w:r w:rsidR="0066491D" w:rsidRPr="00B71214">
        <w:rPr>
          <w:rFonts w:cs="Times New Roman"/>
          <w:sz w:val="24"/>
          <w:lang w:val="en-US"/>
        </w:rPr>
        <w:t>,</w:t>
      </w:r>
      <w:r w:rsidRPr="00B71214">
        <w:rPr>
          <w:rFonts w:cs="Times New Roman"/>
          <w:sz w:val="24"/>
          <w:lang w:val="en-US"/>
        </w:rPr>
        <w:t xml:space="preserve"> B</w:t>
      </w:r>
      <w:r w:rsidR="0066491D" w:rsidRPr="00B71214">
        <w:rPr>
          <w:rFonts w:cs="Times New Roman"/>
          <w:sz w:val="24"/>
          <w:lang w:val="en-US"/>
        </w:rPr>
        <w:t>.</w:t>
      </w:r>
      <w:r w:rsidRPr="00B71214">
        <w:rPr>
          <w:rFonts w:cs="Times New Roman"/>
          <w:sz w:val="24"/>
          <w:lang w:val="en-US"/>
        </w:rPr>
        <w:t>M</w:t>
      </w:r>
      <w:r w:rsidR="0066491D" w:rsidRPr="00B71214">
        <w:rPr>
          <w:rFonts w:cs="Times New Roman"/>
          <w:sz w:val="24"/>
          <w:lang w:val="en-US"/>
        </w:rPr>
        <w:t xml:space="preserve">. and </w:t>
      </w:r>
      <w:r w:rsidRPr="00B71214">
        <w:rPr>
          <w:rFonts w:cs="Times New Roman"/>
          <w:sz w:val="24"/>
          <w:lang w:val="en-US"/>
        </w:rPr>
        <w:t>Iverson</w:t>
      </w:r>
      <w:r w:rsidR="0066491D" w:rsidRPr="00B71214">
        <w:rPr>
          <w:rFonts w:cs="Times New Roman"/>
          <w:sz w:val="24"/>
          <w:lang w:val="en-US"/>
        </w:rPr>
        <w:t>,</w:t>
      </w:r>
      <w:r w:rsidRPr="00B71214">
        <w:rPr>
          <w:rFonts w:cs="Times New Roman"/>
          <w:sz w:val="24"/>
          <w:lang w:val="en-US"/>
        </w:rPr>
        <w:t xml:space="preserve"> S</w:t>
      </w:r>
      <w:r w:rsidR="0066491D" w:rsidRPr="00B71214">
        <w:rPr>
          <w:rFonts w:cs="Times New Roman"/>
          <w:sz w:val="24"/>
          <w:lang w:val="en-US"/>
        </w:rPr>
        <w:t>.</w:t>
      </w:r>
      <w:r w:rsidRPr="00B71214">
        <w:rPr>
          <w:rFonts w:cs="Times New Roman"/>
          <w:sz w:val="24"/>
          <w:lang w:val="en-US"/>
        </w:rPr>
        <w:t>R.</w:t>
      </w:r>
      <w:r w:rsidR="0066491D" w:rsidRPr="00B71214">
        <w:rPr>
          <w:rFonts w:cs="Times New Roman"/>
          <w:sz w:val="24"/>
          <w:lang w:val="en-US"/>
        </w:rPr>
        <w:t xml:space="preserve"> 2001. Design of Ore Passes. In: </w:t>
      </w:r>
      <w:r w:rsidRPr="00B71214">
        <w:rPr>
          <w:rFonts w:cs="Times New Roman"/>
          <w:sz w:val="24"/>
          <w:lang w:val="en-US"/>
        </w:rPr>
        <w:t xml:space="preserve"> </w:t>
      </w:r>
      <w:r w:rsidR="0066491D" w:rsidRPr="00B71214">
        <w:rPr>
          <w:rFonts w:cs="Times New Roman"/>
          <w:sz w:val="24"/>
          <w:lang w:val="en-US"/>
        </w:rPr>
        <w:t>Hustrulid, W.A. and Bull</w:t>
      </w:r>
      <w:r w:rsidR="00223EDC" w:rsidRPr="00B71214">
        <w:rPr>
          <w:rFonts w:cs="Times New Roman"/>
          <w:sz w:val="24"/>
          <w:lang w:val="en-US"/>
        </w:rPr>
        <w:t xml:space="preserve">ock, R.L. (eds.), </w:t>
      </w:r>
      <w:r w:rsidRPr="00B71214">
        <w:rPr>
          <w:rFonts w:cs="Times New Roman"/>
          <w:i/>
          <w:sz w:val="24"/>
          <w:lang w:val="en-US"/>
        </w:rPr>
        <w:t>Underground Mining Method</w:t>
      </w:r>
      <w:r w:rsidR="00223EDC" w:rsidRPr="00B71214">
        <w:rPr>
          <w:rFonts w:cs="Times New Roman"/>
          <w:i/>
          <w:sz w:val="24"/>
          <w:lang w:val="en-US"/>
        </w:rPr>
        <w:t>,</w:t>
      </w:r>
      <w:r w:rsidRPr="00B71214">
        <w:rPr>
          <w:rFonts w:cs="Times New Roman"/>
          <w:sz w:val="24"/>
          <w:lang w:val="en-US"/>
        </w:rPr>
        <w:t xml:space="preserve"> 627-634.</w:t>
      </w:r>
    </w:p>
    <w:p w14:paraId="7F9793D5" w14:textId="77777777" w:rsidR="00C4407B" w:rsidRPr="00970562" w:rsidRDefault="00C4407B" w:rsidP="00B71214">
      <w:pPr>
        <w:spacing w:after="0" w:line="360" w:lineRule="auto"/>
        <w:jc w:val="both"/>
        <w:rPr>
          <w:rFonts w:cs="Times New Roman"/>
          <w:sz w:val="24"/>
          <w:lang w:val="es-ES"/>
        </w:rPr>
      </w:pPr>
      <w:r w:rsidRPr="00B71214">
        <w:rPr>
          <w:rFonts w:cs="Times New Roman"/>
          <w:sz w:val="24"/>
        </w:rPr>
        <w:t>Briceño</w:t>
      </w:r>
      <w:r w:rsidR="00223EDC" w:rsidRPr="00B71214">
        <w:rPr>
          <w:rFonts w:cs="Times New Roman"/>
          <w:sz w:val="24"/>
        </w:rPr>
        <w:t>, M.,</w:t>
      </w:r>
      <w:r w:rsidRPr="00B71214">
        <w:rPr>
          <w:rFonts w:cs="Times New Roman"/>
          <w:sz w:val="24"/>
        </w:rPr>
        <w:t xml:space="preserve"> Adams</w:t>
      </w:r>
      <w:r w:rsidR="00223EDC" w:rsidRPr="00B71214">
        <w:rPr>
          <w:rFonts w:cs="Times New Roman"/>
          <w:sz w:val="24"/>
        </w:rPr>
        <w:t>,</w:t>
      </w:r>
      <w:r w:rsidRPr="00B71214">
        <w:rPr>
          <w:rFonts w:cs="Times New Roman"/>
          <w:sz w:val="24"/>
        </w:rPr>
        <w:t xml:space="preserve"> M</w:t>
      </w:r>
      <w:r w:rsidR="00223EDC" w:rsidRPr="00B71214">
        <w:rPr>
          <w:rFonts w:cs="Times New Roman"/>
          <w:sz w:val="24"/>
        </w:rPr>
        <w:t>. y</w:t>
      </w:r>
      <w:r w:rsidRPr="00B71214">
        <w:rPr>
          <w:rFonts w:cs="Times New Roman"/>
          <w:sz w:val="24"/>
        </w:rPr>
        <w:t xml:space="preserve"> Castro</w:t>
      </w:r>
      <w:r w:rsidR="00223EDC" w:rsidRPr="00B71214">
        <w:rPr>
          <w:rFonts w:cs="Times New Roman"/>
          <w:sz w:val="24"/>
        </w:rPr>
        <w:t>,</w:t>
      </w:r>
      <w:r w:rsidRPr="00B71214">
        <w:rPr>
          <w:rFonts w:cs="Times New Roman"/>
          <w:sz w:val="24"/>
        </w:rPr>
        <w:t xml:space="preserve"> R</w:t>
      </w:r>
      <w:r w:rsidR="00223EDC" w:rsidRPr="00B71214">
        <w:rPr>
          <w:rFonts w:cs="Times New Roman"/>
          <w:sz w:val="24"/>
        </w:rPr>
        <w:t>.</w:t>
      </w:r>
      <w:r w:rsidRPr="00B71214">
        <w:rPr>
          <w:rFonts w:cs="Times New Roman"/>
          <w:sz w:val="24"/>
        </w:rPr>
        <w:t xml:space="preserve"> 2016. Estimación de la Humedad y Profundidad </w:t>
      </w:r>
      <w:r w:rsidR="00223EDC" w:rsidRPr="00B71214">
        <w:rPr>
          <w:rFonts w:cs="Times New Roman"/>
          <w:sz w:val="24"/>
        </w:rPr>
        <w:t>del Agua Barro en Block Caving</w:t>
      </w:r>
      <w:r w:rsidRPr="00B71214">
        <w:rPr>
          <w:rFonts w:cs="Times New Roman"/>
          <w:sz w:val="24"/>
        </w:rPr>
        <w:t xml:space="preserve">. </w:t>
      </w:r>
      <w:r w:rsidR="000D4EE5" w:rsidRPr="00970562">
        <w:rPr>
          <w:rFonts w:cs="Times New Roman"/>
          <w:i/>
          <w:sz w:val="24"/>
          <w:lang w:val="es-ES"/>
        </w:rPr>
        <w:t>1</w:t>
      </w:r>
      <w:r w:rsidR="000D4EE5" w:rsidRPr="00970562">
        <w:rPr>
          <w:rFonts w:cs="Times New Roman"/>
          <w:i/>
          <w:sz w:val="24"/>
          <w:vertAlign w:val="superscript"/>
          <w:lang w:val="es-ES"/>
        </w:rPr>
        <w:t>er</w:t>
      </w:r>
      <w:r w:rsidR="000D4EE5" w:rsidRPr="00970562">
        <w:rPr>
          <w:rFonts w:cs="Times New Roman"/>
          <w:i/>
          <w:sz w:val="24"/>
          <w:lang w:val="es-ES"/>
        </w:rPr>
        <w:t xml:space="preserve"> Congreso Internacional en Minería Subter</w:t>
      </w:r>
      <w:r w:rsidR="0095635C" w:rsidRPr="00970562">
        <w:rPr>
          <w:rFonts w:cs="Times New Roman"/>
          <w:i/>
          <w:sz w:val="24"/>
          <w:lang w:val="es-ES"/>
        </w:rPr>
        <w:t>r</w:t>
      </w:r>
      <w:r w:rsidR="000D4EE5" w:rsidRPr="00970562">
        <w:rPr>
          <w:rFonts w:cs="Times New Roman"/>
          <w:i/>
          <w:sz w:val="24"/>
          <w:lang w:val="es-ES"/>
        </w:rPr>
        <w:t xml:space="preserve">ánea: </w:t>
      </w:r>
      <w:r w:rsidRPr="00970562">
        <w:rPr>
          <w:rFonts w:cs="Times New Roman"/>
          <w:i/>
          <w:sz w:val="24"/>
          <w:lang w:val="es-ES"/>
        </w:rPr>
        <w:t>U</w:t>
      </w:r>
      <w:r w:rsidR="00223EDC" w:rsidRPr="00970562">
        <w:rPr>
          <w:rFonts w:cs="Times New Roman"/>
          <w:i/>
          <w:sz w:val="24"/>
          <w:lang w:val="es-ES"/>
        </w:rPr>
        <w:t>M</w:t>
      </w:r>
      <w:r w:rsidRPr="00970562">
        <w:rPr>
          <w:rFonts w:cs="Times New Roman"/>
          <w:i/>
          <w:sz w:val="24"/>
          <w:lang w:val="es-ES"/>
        </w:rPr>
        <w:t>ining</w:t>
      </w:r>
      <w:r w:rsidR="00223EDC" w:rsidRPr="00970562">
        <w:rPr>
          <w:rFonts w:cs="Times New Roman"/>
          <w:i/>
          <w:sz w:val="24"/>
          <w:lang w:val="es-ES"/>
        </w:rPr>
        <w:t xml:space="preserve"> 2016</w:t>
      </w:r>
      <w:r w:rsidR="00223EDC" w:rsidRPr="00970562">
        <w:rPr>
          <w:rFonts w:cs="Times New Roman"/>
          <w:sz w:val="24"/>
          <w:lang w:val="es-ES"/>
        </w:rPr>
        <w:t xml:space="preserve">, Santiago, Chile, </w:t>
      </w:r>
      <w:r w:rsidRPr="00970562">
        <w:rPr>
          <w:rFonts w:cs="Times New Roman"/>
          <w:sz w:val="24"/>
          <w:lang w:val="es-ES"/>
        </w:rPr>
        <w:t>324-338</w:t>
      </w:r>
      <w:r w:rsidR="00223EDC" w:rsidRPr="00970562">
        <w:rPr>
          <w:rFonts w:cs="Times New Roman"/>
          <w:sz w:val="24"/>
          <w:lang w:val="es-ES"/>
        </w:rPr>
        <w:t>.</w:t>
      </w:r>
    </w:p>
    <w:p w14:paraId="750F48D6" w14:textId="5066705F" w:rsidR="008221F8" w:rsidRPr="00B71214" w:rsidRDefault="008221F8" w:rsidP="00B71214">
      <w:pPr>
        <w:spacing w:after="0" w:line="360" w:lineRule="auto"/>
        <w:jc w:val="both"/>
        <w:rPr>
          <w:rFonts w:cs="Times New Roman"/>
          <w:sz w:val="24"/>
          <w:lang w:val="en-US"/>
        </w:rPr>
      </w:pPr>
      <w:r w:rsidRPr="00970562">
        <w:rPr>
          <w:rFonts w:cs="Times New Roman"/>
          <w:sz w:val="24"/>
          <w:lang w:val="es-ES"/>
        </w:rPr>
        <w:t>Brown</w:t>
      </w:r>
      <w:r w:rsidR="00223EDC" w:rsidRPr="00970562">
        <w:rPr>
          <w:rFonts w:cs="Times New Roman"/>
          <w:sz w:val="24"/>
          <w:lang w:val="es-ES"/>
        </w:rPr>
        <w:t>,</w:t>
      </w:r>
      <w:r w:rsidRPr="00970562">
        <w:rPr>
          <w:rFonts w:cs="Times New Roman"/>
          <w:sz w:val="24"/>
          <w:lang w:val="es-ES"/>
        </w:rPr>
        <w:t xml:space="preserve"> E</w:t>
      </w:r>
      <w:r w:rsidR="00223EDC" w:rsidRPr="00970562">
        <w:rPr>
          <w:rFonts w:cs="Times New Roman"/>
          <w:sz w:val="24"/>
          <w:lang w:val="es-ES"/>
        </w:rPr>
        <w:t>.</w:t>
      </w:r>
      <w:r w:rsidRPr="00970562">
        <w:rPr>
          <w:rFonts w:cs="Times New Roman"/>
          <w:sz w:val="24"/>
          <w:lang w:val="es-ES"/>
        </w:rPr>
        <w:t xml:space="preserve">T. 2007. </w:t>
      </w:r>
      <w:r w:rsidRPr="00B71214">
        <w:rPr>
          <w:rFonts w:cs="Times New Roman"/>
          <w:i/>
          <w:sz w:val="24"/>
          <w:lang w:val="en-US"/>
        </w:rPr>
        <w:t xml:space="preserve">Block Caving </w:t>
      </w:r>
      <w:r w:rsidRPr="00B71214">
        <w:rPr>
          <w:rFonts w:cs="Times New Roman"/>
          <w:i/>
          <w:sz w:val="24"/>
          <w:lang w:val="en-GB"/>
        </w:rPr>
        <w:t>Geomechanics</w:t>
      </w:r>
      <w:r w:rsidR="00461729" w:rsidRPr="00B71214">
        <w:rPr>
          <w:rFonts w:cs="Times New Roman"/>
          <w:i/>
          <w:sz w:val="24"/>
          <w:lang w:val="en-US"/>
        </w:rPr>
        <w:t>:</w:t>
      </w:r>
      <w:r w:rsidRPr="00B71214">
        <w:rPr>
          <w:rFonts w:cs="Times New Roman"/>
          <w:i/>
          <w:sz w:val="24"/>
          <w:lang w:val="en-US"/>
        </w:rPr>
        <w:t xml:space="preserve"> </w:t>
      </w:r>
      <w:r w:rsidR="00461729" w:rsidRPr="00B71214">
        <w:rPr>
          <w:rFonts w:cs="Times New Roman"/>
          <w:i/>
          <w:sz w:val="24"/>
          <w:lang w:val="en-US"/>
        </w:rPr>
        <w:t>International Caving Study 1997-2004</w:t>
      </w:r>
      <w:r w:rsidR="00461729" w:rsidRPr="00B71214">
        <w:rPr>
          <w:rFonts w:cs="Times New Roman"/>
          <w:sz w:val="24"/>
          <w:lang w:val="en-US"/>
        </w:rPr>
        <w:t>. Julius Kruttschnitt Mineral Research Centre, The University of Queensland, Australia</w:t>
      </w:r>
      <w:r w:rsidR="00382BE4" w:rsidRPr="00B71214">
        <w:rPr>
          <w:rFonts w:cs="Times New Roman"/>
          <w:sz w:val="24"/>
          <w:lang w:val="en-US"/>
        </w:rPr>
        <w:t>.</w:t>
      </w:r>
    </w:p>
    <w:p w14:paraId="6655CFE9" w14:textId="77777777" w:rsidR="00C4407B" w:rsidRPr="00B71214" w:rsidRDefault="00C4407B" w:rsidP="00B71214">
      <w:pPr>
        <w:spacing w:after="0" w:line="360" w:lineRule="auto"/>
        <w:jc w:val="both"/>
        <w:rPr>
          <w:rFonts w:cs="Times New Roman"/>
          <w:sz w:val="24"/>
          <w:lang w:val="en-US"/>
        </w:rPr>
      </w:pPr>
      <w:r w:rsidRPr="00B71214">
        <w:rPr>
          <w:rFonts w:cs="Times New Roman"/>
          <w:sz w:val="24"/>
          <w:lang w:val="en-US"/>
        </w:rPr>
        <w:t>Brunton</w:t>
      </w:r>
      <w:r w:rsidR="00223EDC" w:rsidRPr="00B71214">
        <w:rPr>
          <w:rFonts w:cs="Times New Roman"/>
          <w:sz w:val="24"/>
          <w:lang w:val="en-US"/>
        </w:rPr>
        <w:t>,</w:t>
      </w:r>
      <w:r w:rsidRPr="00B71214">
        <w:rPr>
          <w:rFonts w:cs="Times New Roman"/>
          <w:sz w:val="24"/>
          <w:lang w:val="en-US"/>
        </w:rPr>
        <w:t xml:space="preserve"> I</w:t>
      </w:r>
      <w:r w:rsidR="00223EDC" w:rsidRPr="00B71214">
        <w:rPr>
          <w:rFonts w:cs="Times New Roman"/>
          <w:sz w:val="24"/>
          <w:lang w:val="en-US"/>
        </w:rPr>
        <w:t>.</w:t>
      </w:r>
      <w:r w:rsidRPr="00B71214">
        <w:rPr>
          <w:rFonts w:cs="Times New Roman"/>
          <w:sz w:val="24"/>
          <w:lang w:val="en-US"/>
        </w:rPr>
        <w:t>, Lett</w:t>
      </w:r>
      <w:r w:rsidR="00223EDC" w:rsidRPr="00B71214">
        <w:rPr>
          <w:rFonts w:cs="Times New Roman"/>
          <w:sz w:val="24"/>
          <w:lang w:val="en-US"/>
        </w:rPr>
        <w:t>,</w:t>
      </w:r>
      <w:r w:rsidRPr="00B71214">
        <w:rPr>
          <w:rFonts w:cs="Times New Roman"/>
          <w:sz w:val="24"/>
          <w:lang w:val="en-US"/>
        </w:rPr>
        <w:t xml:space="preserve"> J</w:t>
      </w:r>
      <w:r w:rsidR="00223EDC" w:rsidRPr="00B71214">
        <w:rPr>
          <w:rFonts w:cs="Times New Roman"/>
          <w:sz w:val="24"/>
          <w:lang w:val="en-US"/>
        </w:rPr>
        <w:t>. and</w:t>
      </w:r>
      <w:r w:rsidRPr="00B71214">
        <w:rPr>
          <w:rFonts w:cs="Times New Roman"/>
          <w:sz w:val="24"/>
          <w:lang w:val="en-US"/>
        </w:rPr>
        <w:t xml:space="preserve"> Thornhill</w:t>
      </w:r>
      <w:r w:rsidR="00223EDC" w:rsidRPr="00B71214">
        <w:rPr>
          <w:rFonts w:cs="Times New Roman"/>
          <w:sz w:val="24"/>
          <w:lang w:val="en-US"/>
        </w:rPr>
        <w:t>,</w:t>
      </w:r>
      <w:r w:rsidRPr="00B71214">
        <w:rPr>
          <w:rFonts w:cs="Times New Roman"/>
          <w:sz w:val="24"/>
          <w:lang w:val="en-US"/>
        </w:rPr>
        <w:t xml:space="preserve"> T</w:t>
      </w:r>
      <w:r w:rsidR="00223EDC" w:rsidRPr="00B71214">
        <w:rPr>
          <w:rFonts w:cs="Times New Roman"/>
          <w:sz w:val="24"/>
          <w:lang w:val="en-US"/>
        </w:rPr>
        <w:t>.</w:t>
      </w:r>
      <w:r w:rsidRPr="00B71214">
        <w:rPr>
          <w:rFonts w:cs="Times New Roman"/>
          <w:sz w:val="24"/>
          <w:lang w:val="en-US"/>
        </w:rPr>
        <w:t xml:space="preserve"> 2016</w:t>
      </w:r>
      <w:r w:rsidR="00223EDC" w:rsidRPr="00B71214">
        <w:rPr>
          <w:rFonts w:cs="Times New Roman"/>
          <w:sz w:val="24"/>
          <w:lang w:val="en-US"/>
        </w:rPr>
        <w:t>.</w:t>
      </w:r>
      <w:r w:rsidRPr="00B71214">
        <w:rPr>
          <w:rFonts w:cs="Times New Roman"/>
          <w:sz w:val="24"/>
          <w:lang w:val="en-US"/>
        </w:rPr>
        <w:t xml:space="preserve"> Fragmentation prediction and assessment at the ridgeway deeps and</w:t>
      </w:r>
      <w:r w:rsidR="00223EDC" w:rsidRPr="00B71214">
        <w:rPr>
          <w:rFonts w:cs="Times New Roman"/>
          <w:sz w:val="24"/>
          <w:lang w:val="en-US"/>
        </w:rPr>
        <w:t xml:space="preserve"> Cadia east cave operations. </w:t>
      </w:r>
      <w:r w:rsidRPr="00B71214">
        <w:rPr>
          <w:rFonts w:cs="Times New Roman"/>
          <w:i/>
          <w:sz w:val="24"/>
          <w:lang w:val="en-US"/>
        </w:rPr>
        <w:t>7</w:t>
      </w:r>
      <w:r w:rsidRPr="00B71214">
        <w:rPr>
          <w:rFonts w:cs="Times New Roman"/>
          <w:i/>
          <w:sz w:val="24"/>
          <w:vertAlign w:val="superscript"/>
          <w:lang w:val="en-US"/>
        </w:rPr>
        <w:t>th</w:t>
      </w:r>
      <w:r w:rsidRPr="00B71214">
        <w:rPr>
          <w:rFonts w:cs="Times New Roman"/>
          <w:i/>
          <w:sz w:val="24"/>
          <w:lang w:val="en-US"/>
        </w:rPr>
        <w:t xml:space="preserve"> International Conferen</w:t>
      </w:r>
      <w:r w:rsidR="00223EDC" w:rsidRPr="00B71214">
        <w:rPr>
          <w:rFonts w:cs="Times New Roman"/>
          <w:i/>
          <w:sz w:val="24"/>
          <w:lang w:val="en-US"/>
        </w:rPr>
        <w:t>ce &amp; Exhibition in Mass Mining</w:t>
      </w:r>
      <w:r w:rsidR="0095635C" w:rsidRPr="00B71214">
        <w:rPr>
          <w:rFonts w:cs="Times New Roman"/>
          <w:i/>
          <w:sz w:val="24"/>
          <w:lang w:val="en-US"/>
        </w:rPr>
        <w:t>: Massmin 2016</w:t>
      </w:r>
      <w:r w:rsidR="00101215" w:rsidRPr="00B71214">
        <w:rPr>
          <w:rFonts w:cs="Times New Roman"/>
          <w:sz w:val="24"/>
          <w:lang w:val="en-US"/>
        </w:rPr>
        <w:t>.</w:t>
      </w:r>
      <w:r w:rsidR="00223EDC" w:rsidRPr="00B71214">
        <w:rPr>
          <w:rFonts w:cs="Times New Roman"/>
          <w:sz w:val="24"/>
          <w:lang w:val="en-US"/>
        </w:rPr>
        <w:t xml:space="preserve"> </w:t>
      </w:r>
      <w:r w:rsidR="00101215" w:rsidRPr="00B71214">
        <w:rPr>
          <w:rFonts w:cs="Times New Roman"/>
          <w:sz w:val="24"/>
          <w:lang w:val="en-US"/>
        </w:rPr>
        <w:t xml:space="preserve">The Australasian Institute of Mining and Metallurgy, </w:t>
      </w:r>
      <w:r w:rsidR="00223EDC" w:rsidRPr="00B71214">
        <w:rPr>
          <w:rFonts w:cs="Times New Roman"/>
          <w:sz w:val="24"/>
          <w:lang w:val="en-US"/>
        </w:rPr>
        <w:t xml:space="preserve">Sydney, Australia, </w:t>
      </w:r>
      <w:r w:rsidRPr="00B71214">
        <w:rPr>
          <w:rFonts w:cs="Times New Roman"/>
          <w:sz w:val="24"/>
          <w:lang w:val="en-US"/>
        </w:rPr>
        <w:t>151-160.</w:t>
      </w:r>
    </w:p>
    <w:p w14:paraId="05160978" w14:textId="77777777" w:rsidR="00505664" w:rsidRPr="00B71214" w:rsidRDefault="00505664" w:rsidP="00B71214">
      <w:pPr>
        <w:spacing w:after="0" w:line="360" w:lineRule="auto"/>
        <w:jc w:val="both"/>
        <w:rPr>
          <w:rFonts w:cs="Times New Roman"/>
          <w:sz w:val="24"/>
          <w:lang w:val="en-US"/>
        </w:rPr>
      </w:pPr>
      <w:r w:rsidRPr="00B71214">
        <w:rPr>
          <w:rFonts w:cs="Times New Roman"/>
          <w:sz w:val="24"/>
          <w:lang w:val="en-US"/>
        </w:rPr>
        <w:t xml:space="preserve">Butcher, R., Joughin, W. and Stacey, T.R. 2000. </w:t>
      </w:r>
      <w:r w:rsidRPr="00B71214">
        <w:rPr>
          <w:rFonts w:cs="Times New Roman"/>
          <w:i/>
          <w:sz w:val="24"/>
          <w:lang w:val="en-US"/>
        </w:rPr>
        <w:t>A Booklet on Methods of Combating Mudrushes in Diamond and Base Metal Mines</w:t>
      </w:r>
      <w:r w:rsidRPr="00B71214">
        <w:rPr>
          <w:rFonts w:cs="Times New Roman"/>
          <w:sz w:val="24"/>
          <w:lang w:val="en-US"/>
        </w:rPr>
        <w:t xml:space="preserve">. Safety in Mines Research Advisory Committee. </w:t>
      </w:r>
    </w:p>
    <w:p w14:paraId="397602AE" w14:textId="77777777" w:rsidR="0066062A" w:rsidRPr="00B71214" w:rsidRDefault="0066062A" w:rsidP="00B71214">
      <w:pPr>
        <w:spacing w:after="0" w:line="360" w:lineRule="auto"/>
        <w:jc w:val="both"/>
        <w:rPr>
          <w:rFonts w:cs="Times New Roman"/>
          <w:sz w:val="24"/>
          <w:lang w:val="en-GB"/>
        </w:rPr>
      </w:pPr>
      <w:r w:rsidRPr="00B71214">
        <w:rPr>
          <w:rFonts w:cs="Times New Roman"/>
          <w:sz w:val="24"/>
          <w:lang w:val="en-US"/>
        </w:rPr>
        <w:t xml:space="preserve">Brzovic, A., Hurtado, J.P. and Marin, N. 2014. Intensity rock mass preconditioning and fragmentation performance at the El Teniente mine, Chile. </w:t>
      </w:r>
      <w:r w:rsidR="008548D8" w:rsidRPr="00B71214">
        <w:rPr>
          <w:rFonts w:cs="Times New Roman"/>
          <w:i/>
          <w:sz w:val="24"/>
          <w:lang w:val="en-GB"/>
        </w:rPr>
        <w:t>3</w:t>
      </w:r>
      <w:r w:rsidR="008548D8" w:rsidRPr="00B71214">
        <w:rPr>
          <w:rFonts w:cs="Times New Roman"/>
          <w:i/>
          <w:sz w:val="24"/>
          <w:vertAlign w:val="superscript"/>
          <w:lang w:val="en-GB"/>
        </w:rPr>
        <w:t>rd</w:t>
      </w:r>
      <w:r w:rsidR="008548D8" w:rsidRPr="00B71214">
        <w:rPr>
          <w:rFonts w:cs="Times New Roman"/>
          <w:i/>
          <w:sz w:val="24"/>
          <w:lang w:val="en-GB"/>
        </w:rPr>
        <w:t xml:space="preserve"> international symposium on block and sublevel caving: Caving 2014, </w:t>
      </w:r>
      <w:r w:rsidR="008548D8" w:rsidRPr="00B71214">
        <w:rPr>
          <w:rFonts w:cs="Times New Roman"/>
          <w:sz w:val="24"/>
          <w:lang w:val="en-GB"/>
        </w:rPr>
        <w:t>Santiago, Chile, 547-557.</w:t>
      </w:r>
    </w:p>
    <w:p w14:paraId="7F51AEFD" w14:textId="77777777" w:rsidR="00835342" w:rsidRPr="00B71214" w:rsidRDefault="00835342" w:rsidP="00B71214">
      <w:pPr>
        <w:spacing w:after="0" w:line="360" w:lineRule="auto"/>
        <w:jc w:val="both"/>
        <w:rPr>
          <w:rFonts w:cs="Times New Roman"/>
          <w:sz w:val="24"/>
          <w:lang w:val="en-US"/>
        </w:rPr>
      </w:pPr>
      <w:r w:rsidRPr="00B71214">
        <w:rPr>
          <w:rFonts w:cs="Times New Roman"/>
          <w:sz w:val="24"/>
          <w:lang w:val="en-US"/>
        </w:rPr>
        <w:t xml:space="preserve">Calder K., Townsend P. y Russell F., 2000. </w:t>
      </w:r>
      <w:r w:rsidRPr="00B71214">
        <w:rPr>
          <w:rFonts w:cs="Times New Roman"/>
          <w:i/>
          <w:sz w:val="24"/>
          <w:lang w:val="en-US"/>
        </w:rPr>
        <w:t>The Palabora Underground Mine Project</w:t>
      </w:r>
      <w:r w:rsidRPr="00B71214">
        <w:rPr>
          <w:rFonts w:cs="Times New Roman"/>
          <w:sz w:val="24"/>
          <w:lang w:val="en-US"/>
        </w:rPr>
        <w:t>, Procedings of Massmin 2000, pp 219-225.</w:t>
      </w:r>
    </w:p>
    <w:p w14:paraId="7BB321AF" w14:textId="77777777" w:rsidR="00C4407B" w:rsidRPr="00B71214" w:rsidRDefault="00C4407B" w:rsidP="00B71214">
      <w:pPr>
        <w:spacing w:after="0" w:line="360" w:lineRule="auto"/>
        <w:jc w:val="both"/>
        <w:rPr>
          <w:rFonts w:cs="Times New Roman"/>
          <w:sz w:val="24"/>
          <w:lang w:val="en-US"/>
        </w:rPr>
      </w:pPr>
      <w:r w:rsidRPr="00B71214">
        <w:rPr>
          <w:rFonts w:cs="Times New Roman"/>
          <w:sz w:val="24"/>
          <w:lang w:val="en-US"/>
        </w:rPr>
        <w:t xml:space="preserve">Cardew, P.T. 1981. Percolation and mixing in failure zones. </w:t>
      </w:r>
      <w:r w:rsidRPr="00B71214">
        <w:rPr>
          <w:rFonts w:cs="Times New Roman"/>
          <w:i/>
          <w:sz w:val="24"/>
          <w:lang w:val="en-US"/>
        </w:rPr>
        <w:t>Powder Technology</w:t>
      </w:r>
      <w:r w:rsidRPr="00B71214">
        <w:rPr>
          <w:rFonts w:cs="Times New Roman"/>
          <w:sz w:val="24"/>
          <w:lang w:val="en-US"/>
        </w:rPr>
        <w:t>, 28</w:t>
      </w:r>
      <w:r w:rsidR="009D23B1" w:rsidRPr="00B71214">
        <w:rPr>
          <w:rFonts w:cs="Times New Roman"/>
          <w:sz w:val="24"/>
          <w:lang w:val="en-US"/>
        </w:rPr>
        <w:t xml:space="preserve"> </w:t>
      </w:r>
      <w:r w:rsidRPr="00B71214">
        <w:rPr>
          <w:rFonts w:cs="Times New Roman"/>
          <w:sz w:val="24"/>
          <w:lang w:val="en-US"/>
        </w:rPr>
        <w:t>(2), 119-128.</w:t>
      </w:r>
    </w:p>
    <w:p w14:paraId="2220277E" w14:textId="77777777" w:rsidR="000D7681" w:rsidRPr="00B71214" w:rsidRDefault="000D7681" w:rsidP="00B71214">
      <w:pPr>
        <w:spacing w:after="0" w:line="360" w:lineRule="auto"/>
        <w:jc w:val="both"/>
        <w:rPr>
          <w:rFonts w:cs="Times New Roman"/>
          <w:sz w:val="24"/>
          <w:lang w:val="en-US"/>
        </w:rPr>
      </w:pPr>
      <w:r w:rsidRPr="00B71214">
        <w:rPr>
          <w:rFonts w:cs="Times New Roman"/>
          <w:sz w:val="24"/>
          <w:lang w:val="en-US"/>
        </w:rPr>
        <w:t>Carter, T. G. (1992). A new approach to surface crown pillar design. In Proc. 16th Can. Rock Mechanics Symposium, Sudbury (pp. 75-83).</w:t>
      </w:r>
    </w:p>
    <w:p w14:paraId="4697DC6C" w14:textId="77777777" w:rsidR="008221F8" w:rsidRPr="00B71214" w:rsidRDefault="008221F8" w:rsidP="00B71214">
      <w:pPr>
        <w:spacing w:after="0" w:line="360" w:lineRule="auto"/>
        <w:jc w:val="both"/>
        <w:rPr>
          <w:rFonts w:cs="Times New Roman"/>
          <w:sz w:val="24"/>
          <w:lang w:val="en-US"/>
        </w:rPr>
      </w:pPr>
      <w:r w:rsidRPr="00B71214">
        <w:rPr>
          <w:rFonts w:cs="Times New Roman"/>
          <w:sz w:val="24"/>
          <w:lang w:val="en-US"/>
        </w:rPr>
        <w:t>Castro</w:t>
      </w:r>
      <w:r w:rsidR="00505664" w:rsidRPr="00B71214">
        <w:rPr>
          <w:rFonts w:cs="Times New Roman"/>
          <w:sz w:val="24"/>
          <w:lang w:val="en-US"/>
        </w:rPr>
        <w:t>,</w:t>
      </w:r>
      <w:r w:rsidRPr="00B71214">
        <w:rPr>
          <w:rFonts w:cs="Times New Roman"/>
          <w:sz w:val="24"/>
          <w:lang w:val="en-US"/>
        </w:rPr>
        <w:t xml:space="preserve"> R. 2006. </w:t>
      </w:r>
      <w:r w:rsidRPr="00B71214">
        <w:rPr>
          <w:rFonts w:cs="Times New Roman"/>
          <w:i/>
          <w:sz w:val="24"/>
          <w:lang w:val="en-US"/>
        </w:rPr>
        <w:t>Study of the mechanisms of gravity flow for block caving</w:t>
      </w:r>
      <w:r w:rsidRPr="00B71214">
        <w:rPr>
          <w:rFonts w:cs="Times New Roman"/>
          <w:sz w:val="24"/>
          <w:lang w:val="en-US"/>
        </w:rPr>
        <w:t>. PhD Thesi</w:t>
      </w:r>
      <w:r w:rsidR="00710240" w:rsidRPr="00B71214">
        <w:rPr>
          <w:rFonts w:cs="Times New Roman"/>
          <w:sz w:val="24"/>
          <w:lang w:val="en-US"/>
        </w:rPr>
        <w:t>s, The University of Queensland, Australia.</w:t>
      </w:r>
    </w:p>
    <w:p w14:paraId="4AEFF84C" w14:textId="77777777" w:rsidR="0066062A" w:rsidRPr="00B71214" w:rsidRDefault="0066062A" w:rsidP="00B71214">
      <w:pPr>
        <w:spacing w:after="0" w:line="360" w:lineRule="auto"/>
        <w:jc w:val="both"/>
        <w:rPr>
          <w:rFonts w:cs="Times New Roman"/>
          <w:sz w:val="24"/>
          <w:lang w:val="en-US"/>
        </w:rPr>
      </w:pPr>
      <w:r w:rsidRPr="00B71214">
        <w:rPr>
          <w:rFonts w:cs="Times New Roman"/>
          <w:sz w:val="24"/>
          <w:lang w:val="en-US"/>
        </w:rPr>
        <w:t xml:space="preserve">Castro, C., Báez, F., Arancibia, E. and Barrera, V. 2014. Study of the impact of rock mass preconditioning on a Block Caving Mine Operation. </w:t>
      </w:r>
      <w:r w:rsidRPr="00B71214">
        <w:rPr>
          <w:rFonts w:cs="Times New Roman"/>
          <w:i/>
          <w:sz w:val="24"/>
          <w:lang w:val="en-GB"/>
        </w:rPr>
        <w:t>3</w:t>
      </w:r>
      <w:r w:rsidRPr="00B71214">
        <w:rPr>
          <w:rFonts w:cs="Times New Roman"/>
          <w:i/>
          <w:sz w:val="24"/>
          <w:vertAlign w:val="superscript"/>
          <w:lang w:val="en-GB"/>
        </w:rPr>
        <w:t>rd</w:t>
      </w:r>
      <w:r w:rsidRPr="00B71214">
        <w:rPr>
          <w:rFonts w:cs="Times New Roman"/>
          <w:i/>
          <w:sz w:val="24"/>
          <w:lang w:val="en-GB"/>
        </w:rPr>
        <w:t xml:space="preserve"> international symposium on block and sublevel caving: Caving 2014, </w:t>
      </w:r>
      <w:r w:rsidRPr="00B71214">
        <w:rPr>
          <w:rFonts w:cs="Times New Roman"/>
          <w:sz w:val="24"/>
          <w:lang w:val="en-GB"/>
        </w:rPr>
        <w:t>Santiago, Chile, 515-524.</w:t>
      </w:r>
    </w:p>
    <w:p w14:paraId="73154603" w14:textId="77777777" w:rsidR="00C4407B" w:rsidRPr="00B71214" w:rsidRDefault="00C4407B" w:rsidP="00B71214">
      <w:pPr>
        <w:spacing w:after="0" w:line="360" w:lineRule="auto"/>
        <w:jc w:val="both"/>
        <w:rPr>
          <w:rFonts w:cs="Times New Roman"/>
          <w:sz w:val="24"/>
          <w:lang w:val="en-US"/>
        </w:rPr>
      </w:pPr>
      <w:r w:rsidRPr="00B71214">
        <w:rPr>
          <w:rFonts w:cs="Times New Roman"/>
          <w:sz w:val="24"/>
          <w:lang w:val="en-US"/>
        </w:rPr>
        <w:t>Castro, R.</w:t>
      </w:r>
      <w:r w:rsidR="00505664" w:rsidRPr="00B71214">
        <w:rPr>
          <w:rFonts w:cs="Times New Roman"/>
          <w:sz w:val="24"/>
          <w:lang w:val="en-US"/>
        </w:rPr>
        <w:t>L. and</w:t>
      </w:r>
      <w:r w:rsidRPr="00B71214">
        <w:rPr>
          <w:rFonts w:cs="Times New Roman"/>
          <w:sz w:val="24"/>
          <w:lang w:val="en-US"/>
        </w:rPr>
        <w:t xml:space="preserve"> Paredes, P.S. 2014. Empirical observations of dilution in panel caving. </w:t>
      </w:r>
      <w:r w:rsidRPr="00B71214">
        <w:rPr>
          <w:rFonts w:cs="Times New Roman"/>
          <w:i/>
          <w:sz w:val="24"/>
          <w:lang w:val="en-US"/>
        </w:rPr>
        <w:t>Journal of the Southern African Institute of Mining and Metallurgy</w:t>
      </w:r>
      <w:r w:rsidRPr="00B71214">
        <w:rPr>
          <w:rFonts w:cs="Times New Roman"/>
          <w:sz w:val="24"/>
          <w:lang w:val="en-US"/>
        </w:rPr>
        <w:t>, 114</w:t>
      </w:r>
      <w:r w:rsidR="009D23B1" w:rsidRPr="00B71214">
        <w:rPr>
          <w:rFonts w:cs="Times New Roman"/>
          <w:sz w:val="24"/>
          <w:lang w:val="en-US"/>
        </w:rPr>
        <w:t xml:space="preserve"> </w:t>
      </w:r>
      <w:r w:rsidRPr="00B71214">
        <w:rPr>
          <w:rFonts w:cs="Times New Roman"/>
          <w:sz w:val="24"/>
          <w:lang w:val="en-US"/>
        </w:rPr>
        <w:t>(6), 455-462.</w:t>
      </w:r>
    </w:p>
    <w:p w14:paraId="122BC918" w14:textId="77777777" w:rsidR="00C4407B" w:rsidRPr="00B71214" w:rsidRDefault="00505664" w:rsidP="00B71214">
      <w:pPr>
        <w:spacing w:after="0" w:line="360" w:lineRule="auto"/>
        <w:jc w:val="both"/>
        <w:rPr>
          <w:rFonts w:cs="Times New Roman"/>
          <w:sz w:val="24"/>
          <w:lang w:val="en-US"/>
        </w:rPr>
      </w:pPr>
      <w:r w:rsidRPr="00B71214">
        <w:rPr>
          <w:rFonts w:cs="Times New Roman"/>
          <w:sz w:val="24"/>
          <w:lang w:val="en-US"/>
        </w:rPr>
        <w:t>Castro, R.</w:t>
      </w:r>
      <w:r w:rsidR="00C4407B" w:rsidRPr="00B71214">
        <w:rPr>
          <w:rFonts w:cs="Times New Roman"/>
          <w:sz w:val="24"/>
          <w:lang w:val="en-US"/>
        </w:rPr>
        <w:t xml:space="preserve"> </w:t>
      </w:r>
      <w:r w:rsidRPr="00B71214">
        <w:rPr>
          <w:rFonts w:cs="Times New Roman"/>
          <w:sz w:val="24"/>
          <w:lang w:val="en-US"/>
        </w:rPr>
        <w:t>and</w:t>
      </w:r>
      <w:r w:rsidR="00C4407B" w:rsidRPr="00B71214">
        <w:rPr>
          <w:rFonts w:cs="Times New Roman"/>
          <w:sz w:val="24"/>
          <w:lang w:val="en-US"/>
        </w:rPr>
        <w:t xml:space="preserve"> Pineda, M. 2015. The role of gravity flow in the design and planning of large sublevel stopes. </w:t>
      </w:r>
      <w:r w:rsidR="00C4407B" w:rsidRPr="00B71214">
        <w:rPr>
          <w:rFonts w:cs="Times New Roman"/>
          <w:i/>
          <w:sz w:val="24"/>
          <w:lang w:val="en-US"/>
        </w:rPr>
        <w:t>Journal of the Southern African Institute of Mining and Metallurgy</w:t>
      </w:r>
      <w:r w:rsidR="00C4407B" w:rsidRPr="00B71214">
        <w:rPr>
          <w:rFonts w:cs="Times New Roman"/>
          <w:sz w:val="24"/>
          <w:lang w:val="en-US"/>
        </w:rPr>
        <w:t>, 115</w:t>
      </w:r>
      <w:r w:rsidR="009D23B1" w:rsidRPr="00B71214">
        <w:rPr>
          <w:rFonts w:cs="Times New Roman"/>
          <w:sz w:val="24"/>
          <w:lang w:val="en-US"/>
        </w:rPr>
        <w:t xml:space="preserve"> </w:t>
      </w:r>
      <w:r w:rsidR="00C4407B" w:rsidRPr="00B71214">
        <w:rPr>
          <w:rFonts w:cs="Times New Roman"/>
          <w:sz w:val="24"/>
          <w:lang w:val="en-US"/>
        </w:rPr>
        <w:t>(2), 113-118.</w:t>
      </w:r>
    </w:p>
    <w:p w14:paraId="34CE55B1" w14:textId="77777777" w:rsidR="00C4407B" w:rsidRPr="00B71214" w:rsidRDefault="00505664" w:rsidP="00B71214">
      <w:pPr>
        <w:spacing w:after="0" w:line="360" w:lineRule="auto"/>
        <w:jc w:val="both"/>
        <w:rPr>
          <w:rFonts w:cs="Times New Roman"/>
          <w:sz w:val="24"/>
        </w:rPr>
      </w:pPr>
      <w:r w:rsidRPr="00B71214">
        <w:rPr>
          <w:rFonts w:cs="Times New Roman"/>
          <w:sz w:val="24"/>
          <w:lang w:val="en-US"/>
        </w:rPr>
        <w:t>Castro, R., Gómez, R.</w:t>
      </w:r>
      <w:r w:rsidR="00C4407B" w:rsidRPr="00B71214">
        <w:rPr>
          <w:rFonts w:cs="Times New Roman"/>
          <w:sz w:val="24"/>
          <w:lang w:val="en-US"/>
        </w:rPr>
        <w:t xml:space="preserve"> </w:t>
      </w:r>
      <w:r w:rsidRPr="00B71214">
        <w:rPr>
          <w:rFonts w:cs="Times New Roman"/>
          <w:sz w:val="24"/>
          <w:lang w:val="en-US"/>
        </w:rPr>
        <w:t xml:space="preserve">and Hekmat, A. </w:t>
      </w:r>
      <w:r w:rsidR="00C4407B" w:rsidRPr="00B71214">
        <w:rPr>
          <w:rFonts w:cs="Times New Roman"/>
          <w:sz w:val="24"/>
          <w:lang w:val="en-US"/>
        </w:rPr>
        <w:t xml:space="preserve">2016. Experimental quantification of hang-up for block caving applications. </w:t>
      </w:r>
      <w:r w:rsidR="00C4407B" w:rsidRPr="00B71214">
        <w:rPr>
          <w:rFonts w:cs="Times New Roman"/>
          <w:i/>
          <w:sz w:val="24"/>
        </w:rPr>
        <w:t>International Journal of Rock Mechanics and Mining Sciences</w:t>
      </w:r>
      <w:r w:rsidR="00C4407B" w:rsidRPr="00B71214">
        <w:rPr>
          <w:rFonts w:cs="Times New Roman"/>
          <w:sz w:val="24"/>
        </w:rPr>
        <w:t>, (85), 1-9.</w:t>
      </w:r>
    </w:p>
    <w:p w14:paraId="6ABA3513" w14:textId="77777777" w:rsidR="008F2922" w:rsidRPr="00B71214" w:rsidRDefault="008F2922" w:rsidP="00B71214">
      <w:pPr>
        <w:spacing w:after="0" w:line="360" w:lineRule="auto"/>
        <w:jc w:val="both"/>
        <w:rPr>
          <w:rFonts w:cs="Times New Roman"/>
          <w:sz w:val="24"/>
          <w:lang w:val="es-ES"/>
        </w:rPr>
      </w:pPr>
      <w:r w:rsidRPr="00B71214">
        <w:rPr>
          <w:rFonts w:cs="Times New Roman"/>
          <w:sz w:val="24"/>
          <w:lang w:val="es-ES"/>
        </w:rPr>
        <w:t xml:space="preserve">Cochilco, 2014. </w:t>
      </w:r>
      <w:r w:rsidRPr="00B71214">
        <w:rPr>
          <w:rFonts w:cs="Times New Roman"/>
          <w:i/>
          <w:sz w:val="24"/>
          <w:lang w:val="es-ES"/>
        </w:rPr>
        <w:t>Factores Clave para el Desarrollo de la Minería en Chile.</w:t>
      </w:r>
      <w:r w:rsidRPr="00B71214">
        <w:rPr>
          <w:rFonts w:cs="Times New Roman"/>
          <w:sz w:val="24"/>
          <w:lang w:val="es-ES"/>
        </w:rPr>
        <w:t xml:space="preserve"> </w:t>
      </w:r>
      <w:r w:rsidR="00FA423E" w:rsidRPr="00B71214">
        <w:rPr>
          <w:rFonts w:cs="Times New Roman"/>
          <w:sz w:val="24"/>
          <w:lang w:val="es-ES"/>
        </w:rPr>
        <w:t>Ministerio de Minería, Chile.</w:t>
      </w:r>
    </w:p>
    <w:p w14:paraId="04930893" w14:textId="77777777" w:rsidR="00C4407B" w:rsidRPr="00B71214" w:rsidRDefault="00C4407B" w:rsidP="00B71214">
      <w:pPr>
        <w:spacing w:after="0" w:line="360" w:lineRule="auto"/>
        <w:jc w:val="both"/>
        <w:rPr>
          <w:rFonts w:cs="Times New Roman"/>
          <w:sz w:val="24"/>
        </w:rPr>
      </w:pPr>
      <w:r w:rsidRPr="00B71214">
        <w:rPr>
          <w:rFonts w:cs="Times New Roman"/>
          <w:sz w:val="24"/>
        </w:rPr>
        <w:lastRenderedPageBreak/>
        <w:t xml:space="preserve">Codelco, División El Teniente. </w:t>
      </w:r>
      <w:r w:rsidR="00710240" w:rsidRPr="00B71214">
        <w:rPr>
          <w:rFonts w:cs="Times New Roman"/>
          <w:sz w:val="24"/>
        </w:rPr>
        <w:t xml:space="preserve">2010. </w:t>
      </w:r>
      <w:r w:rsidRPr="00B71214">
        <w:rPr>
          <w:rFonts w:cs="Times New Roman"/>
          <w:i/>
          <w:sz w:val="24"/>
        </w:rPr>
        <w:t>Definición de matriz de criticidad para control de agua-barro</w:t>
      </w:r>
      <w:r w:rsidRPr="00B71214">
        <w:rPr>
          <w:rFonts w:cs="Times New Roman"/>
          <w:sz w:val="24"/>
        </w:rPr>
        <w:t xml:space="preserve">. Superintendencia Gestión Producción, </w:t>
      </w:r>
    </w:p>
    <w:p w14:paraId="17BCADBF" w14:textId="785CFF78" w:rsidR="00C4407B" w:rsidRPr="00B71214" w:rsidRDefault="009D23B1" w:rsidP="00B71214">
      <w:pPr>
        <w:spacing w:after="0" w:line="360" w:lineRule="auto"/>
        <w:jc w:val="both"/>
        <w:rPr>
          <w:rFonts w:cs="Times New Roman"/>
          <w:sz w:val="24"/>
        </w:rPr>
      </w:pPr>
      <w:r w:rsidRPr="00B71214">
        <w:rPr>
          <w:rFonts w:cs="Times New Roman"/>
          <w:sz w:val="24"/>
        </w:rPr>
        <w:t xml:space="preserve">Codelco, 11/01/18, </w:t>
      </w:r>
      <w:r w:rsidR="00C4407B" w:rsidRPr="00B71214">
        <w:rPr>
          <w:rFonts w:cs="Times New Roman"/>
          <w:sz w:val="24"/>
        </w:rPr>
        <w:t>ht</w:t>
      </w:r>
      <w:r w:rsidRPr="00B71214">
        <w:rPr>
          <w:rFonts w:cs="Times New Roman"/>
          <w:sz w:val="24"/>
        </w:rPr>
        <w:t>tps://www.codelco.com</w:t>
      </w:r>
    </w:p>
    <w:p w14:paraId="3C6230A9" w14:textId="77777777" w:rsidR="00F1388D" w:rsidRPr="00B71214" w:rsidRDefault="00F1388D" w:rsidP="00B71214">
      <w:pPr>
        <w:spacing w:after="0" w:line="360" w:lineRule="auto"/>
        <w:jc w:val="both"/>
        <w:rPr>
          <w:rFonts w:cs="Times New Roman"/>
          <w:sz w:val="24"/>
          <w:lang w:val="en-US"/>
        </w:rPr>
      </w:pPr>
      <w:r w:rsidRPr="00B71214">
        <w:rPr>
          <w:rFonts w:cs="Times New Roman"/>
          <w:sz w:val="24"/>
        </w:rPr>
        <w:t xml:space="preserve">De Nicola, R. and Fishwick, M. 2000. </w:t>
      </w:r>
      <w:r w:rsidRPr="00B71214">
        <w:rPr>
          <w:rFonts w:cs="Times New Roman"/>
          <w:sz w:val="24"/>
          <w:lang w:val="en-US"/>
        </w:rPr>
        <w:t xml:space="preserve">‘An Underground Air Blast’ - Codelco Chile - Division Salvador. </w:t>
      </w:r>
      <w:r w:rsidRPr="00B71214">
        <w:rPr>
          <w:rFonts w:cs="Times New Roman"/>
          <w:i/>
          <w:sz w:val="24"/>
          <w:lang w:val="en-US"/>
        </w:rPr>
        <w:t xml:space="preserve">Massmin 2000, </w:t>
      </w:r>
      <w:r w:rsidRPr="00B71214">
        <w:rPr>
          <w:rFonts w:cs="Times New Roman"/>
          <w:sz w:val="24"/>
          <w:lang w:val="en-US"/>
        </w:rPr>
        <w:t>Brisbane, Australia, 279-288.</w:t>
      </w:r>
    </w:p>
    <w:p w14:paraId="1DF186AF" w14:textId="77777777" w:rsidR="00C4407B" w:rsidRPr="00B71214" w:rsidRDefault="0095635C" w:rsidP="00B71214">
      <w:pPr>
        <w:spacing w:after="0" w:line="360" w:lineRule="auto"/>
        <w:jc w:val="both"/>
        <w:rPr>
          <w:rFonts w:cs="Times New Roman"/>
          <w:sz w:val="24"/>
          <w:lang w:val="en-US"/>
        </w:rPr>
      </w:pPr>
      <w:r w:rsidRPr="00B71214">
        <w:rPr>
          <w:rFonts w:cs="Times New Roman"/>
          <w:sz w:val="24"/>
          <w:lang w:val="en-US"/>
        </w:rPr>
        <w:t xml:space="preserve">Duplancic, P. and Brady, B.H. 1999. Characterisation of caving mechanisms by analysis of seismicity and rock stress. </w:t>
      </w:r>
      <w:r w:rsidRPr="00B71214">
        <w:rPr>
          <w:rFonts w:cs="Times New Roman"/>
          <w:i/>
          <w:sz w:val="24"/>
          <w:lang w:val="en-US"/>
        </w:rPr>
        <w:t>9th ISRM Congress</w:t>
      </w:r>
      <w:r w:rsidRPr="00B71214">
        <w:rPr>
          <w:rFonts w:cs="Times New Roman"/>
          <w:sz w:val="24"/>
          <w:lang w:val="en-US"/>
        </w:rPr>
        <w:t xml:space="preserve">. International Society for Rock Mechanics, </w:t>
      </w:r>
      <w:r w:rsidR="00C4407B" w:rsidRPr="00B71214">
        <w:rPr>
          <w:rFonts w:cs="Times New Roman"/>
          <w:sz w:val="24"/>
          <w:lang w:val="en-US"/>
        </w:rPr>
        <w:t xml:space="preserve">1049-1053. </w:t>
      </w:r>
    </w:p>
    <w:p w14:paraId="55C89F65" w14:textId="77777777" w:rsidR="008221F8" w:rsidRPr="00B71214" w:rsidRDefault="008221F8" w:rsidP="00B71214">
      <w:pPr>
        <w:spacing w:after="0" w:line="360" w:lineRule="auto"/>
        <w:jc w:val="both"/>
        <w:rPr>
          <w:rFonts w:cs="Times New Roman"/>
          <w:sz w:val="24"/>
        </w:rPr>
      </w:pPr>
      <w:r w:rsidRPr="00B71214">
        <w:rPr>
          <w:rFonts w:cs="Times New Roman"/>
          <w:sz w:val="24"/>
          <w:lang w:val="en-US"/>
        </w:rPr>
        <w:t>Eadie</w:t>
      </w:r>
      <w:r w:rsidR="00710240" w:rsidRPr="00B71214">
        <w:rPr>
          <w:rFonts w:cs="Times New Roman"/>
          <w:sz w:val="24"/>
          <w:lang w:val="en-US"/>
        </w:rPr>
        <w:t>,</w:t>
      </w:r>
      <w:r w:rsidRPr="00B71214">
        <w:rPr>
          <w:rFonts w:cs="Times New Roman"/>
          <w:sz w:val="24"/>
          <w:lang w:val="en-US"/>
        </w:rPr>
        <w:t xml:space="preserve"> B. 2003. </w:t>
      </w:r>
      <w:r w:rsidRPr="00B71214">
        <w:rPr>
          <w:rFonts w:cs="Times New Roman"/>
          <w:i/>
          <w:sz w:val="24"/>
          <w:lang w:val="en-US"/>
        </w:rPr>
        <w:t>A framework for modelling fragmentation in block caving</w:t>
      </w:r>
      <w:r w:rsidRPr="00B71214">
        <w:rPr>
          <w:rFonts w:cs="Times New Roman"/>
          <w:sz w:val="24"/>
          <w:lang w:val="en-US"/>
        </w:rPr>
        <w:t xml:space="preserve">. </w:t>
      </w:r>
      <w:r w:rsidRPr="00B71214">
        <w:rPr>
          <w:rFonts w:cs="Times New Roman"/>
          <w:sz w:val="24"/>
        </w:rPr>
        <w:t>PhD Thesis</w:t>
      </w:r>
      <w:r w:rsidR="00710240" w:rsidRPr="00B71214">
        <w:rPr>
          <w:rFonts w:cs="Times New Roman"/>
          <w:sz w:val="24"/>
        </w:rPr>
        <w:t>, The University of Queensland, Australia.</w:t>
      </w:r>
    </w:p>
    <w:p w14:paraId="0C97CBE6" w14:textId="77777777" w:rsidR="00AC25B6" w:rsidRPr="00B71214" w:rsidRDefault="00AC25B6" w:rsidP="00B71214">
      <w:pPr>
        <w:spacing w:after="0" w:line="360" w:lineRule="auto"/>
        <w:jc w:val="both"/>
        <w:rPr>
          <w:rFonts w:cs="Times New Roman"/>
          <w:sz w:val="24"/>
          <w:lang w:val="en-US"/>
        </w:rPr>
      </w:pPr>
      <w:r w:rsidRPr="00B71214">
        <w:rPr>
          <w:rFonts w:cs="Times New Roman"/>
          <w:sz w:val="24"/>
        </w:rPr>
        <w:t xml:space="preserve">Emol, 2017. </w:t>
      </w:r>
      <w:r w:rsidRPr="00B71214">
        <w:rPr>
          <w:rFonts w:cs="Times New Roman"/>
          <w:i/>
          <w:sz w:val="24"/>
        </w:rPr>
        <w:t xml:space="preserve">Mapa: Cuánto cuesta la energía eléctrica de uso residencial en Chile y el mundo. </w:t>
      </w:r>
      <w:r w:rsidRPr="00B71214">
        <w:rPr>
          <w:rFonts w:cs="Times New Roman"/>
          <w:sz w:val="24"/>
          <w:lang w:val="en-US"/>
        </w:rPr>
        <w:t>19/07/17,</w:t>
      </w:r>
      <w:r w:rsidRPr="00B71214">
        <w:rPr>
          <w:rFonts w:cs="Times New Roman"/>
          <w:i/>
          <w:sz w:val="24"/>
          <w:lang w:val="en-US"/>
        </w:rPr>
        <w:t xml:space="preserve"> </w:t>
      </w:r>
      <w:r w:rsidRPr="00B71214">
        <w:rPr>
          <w:rFonts w:cs="Times New Roman"/>
          <w:sz w:val="24"/>
          <w:lang w:val="en-US"/>
        </w:rPr>
        <w:t>http:/</w:t>
      </w:r>
      <w:r w:rsidR="00F10006" w:rsidRPr="00B71214">
        <w:rPr>
          <w:rFonts w:cs="Times New Roman"/>
          <w:sz w:val="24"/>
          <w:lang w:val="en-US"/>
        </w:rPr>
        <w:t>/www.emol.com/noticias/Economia</w:t>
      </w:r>
    </w:p>
    <w:p w14:paraId="3675E0BD" w14:textId="77777777" w:rsidR="008221F8" w:rsidRPr="00B71214" w:rsidRDefault="008221F8" w:rsidP="00B71214">
      <w:pPr>
        <w:spacing w:after="0" w:line="360" w:lineRule="auto"/>
        <w:jc w:val="both"/>
        <w:rPr>
          <w:rFonts w:cs="Times New Roman"/>
          <w:sz w:val="24"/>
          <w:lang w:val="en-US"/>
        </w:rPr>
      </w:pPr>
      <w:r w:rsidRPr="00B71214">
        <w:rPr>
          <w:rFonts w:cs="Times New Roman"/>
          <w:sz w:val="24"/>
          <w:lang w:val="en-US"/>
        </w:rPr>
        <w:t>Esterhuizen</w:t>
      </w:r>
      <w:r w:rsidR="008C1770" w:rsidRPr="00B71214">
        <w:rPr>
          <w:rFonts w:cs="Times New Roman"/>
          <w:sz w:val="24"/>
          <w:lang w:val="en-US"/>
        </w:rPr>
        <w:t>,</w:t>
      </w:r>
      <w:r w:rsidRPr="00B71214">
        <w:rPr>
          <w:rFonts w:cs="Times New Roman"/>
          <w:sz w:val="24"/>
          <w:lang w:val="en-US"/>
        </w:rPr>
        <w:t xml:space="preserve"> G. 2005. </w:t>
      </w:r>
      <w:r w:rsidRPr="00B71214">
        <w:rPr>
          <w:rFonts w:cs="Times New Roman"/>
          <w:i/>
          <w:sz w:val="24"/>
          <w:lang w:val="en-US"/>
        </w:rPr>
        <w:t>A program to predict block cave fragmentation</w:t>
      </w:r>
      <w:r w:rsidR="008C1770" w:rsidRPr="00B71214">
        <w:rPr>
          <w:rFonts w:cs="Times New Roman"/>
          <w:i/>
          <w:sz w:val="24"/>
          <w:lang w:val="en-US"/>
        </w:rPr>
        <w:t>.</w:t>
      </w:r>
      <w:r w:rsidRPr="00B71214">
        <w:rPr>
          <w:rFonts w:cs="Times New Roman"/>
          <w:sz w:val="24"/>
          <w:lang w:val="en-US"/>
        </w:rPr>
        <w:t xml:space="preserve"> </w:t>
      </w:r>
      <w:r w:rsidR="008C1770" w:rsidRPr="00B71214">
        <w:rPr>
          <w:rFonts w:cs="Times New Roman"/>
          <w:sz w:val="24"/>
          <w:lang w:val="en-US"/>
        </w:rPr>
        <w:t>T</w:t>
      </w:r>
      <w:r w:rsidRPr="00B71214">
        <w:rPr>
          <w:rFonts w:cs="Times New Roman"/>
          <w:sz w:val="24"/>
          <w:lang w:val="en-US"/>
        </w:rPr>
        <w:t>echnical reference and user’s guide – BCF3.05.</w:t>
      </w:r>
    </w:p>
    <w:p w14:paraId="633B969D" w14:textId="77777777" w:rsidR="002E5046" w:rsidRPr="00B71214" w:rsidRDefault="002E5046" w:rsidP="00B71214">
      <w:pPr>
        <w:spacing w:after="0" w:line="360" w:lineRule="auto"/>
        <w:jc w:val="both"/>
        <w:rPr>
          <w:rFonts w:cs="Times New Roman"/>
          <w:sz w:val="24"/>
          <w:lang w:val="en-US"/>
        </w:rPr>
      </w:pPr>
      <w:r w:rsidRPr="00B71214">
        <w:rPr>
          <w:rFonts w:cs="Times New Roman"/>
          <w:sz w:val="24"/>
          <w:lang w:val="en-US"/>
        </w:rPr>
        <w:t xml:space="preserve">Firmanulhaq, S., Kamarea, J., Hasan, R., Putra, F. and Salim, F. 2017. Lessons learnt from egress drift excavation through a minor pillar in an extraction level, Deep Ore Zone mine, Freeport Indonesia, Papua. </w:t>
      </w:r>
      <w:r w:rsidRPr="00B71214">
        <w:rPr>
          <w:rFonts w:cs="Times New Roman"/>
          <w:i/>
          <w:sz w:val="24"/>
          <w:lang w:val="en-US"/>
        </w:rPr>
        <w:t>Proceedings of the First International Conference on Underground Mining Technology</w:t>
      </w:r>
      <w:r w:rsidRPr="00B71214">
        <w:rPr>
          <w:rFonts w:cs="Times New Roman"/>
          <w:sz w:val="24"/>
          <w:lang w:val="en-US"/>
        </w:rPr>
        <w:t>, Australian Centre for Geomechanics, 645-654.</w:t>
      </w:r>
    </w:p>
    <w:p w14:paraId="000DEAB8" w14:textId="77777777" w:rsidR="001E2E9A" w:rsidRPr="00B71214" w:rsidRDefault="001E2E9A" w:rsidP="00B71214">
      <w:pPr>
        <w:spacing w:after="0" w:line="360" w:lineRule="auto"/>
        <w:jc w:val="both"/>
        <w:rPr>
          <w:rFonts w:cs="Times New Roman"/>
          <w:sz w:val="24"/>
          <w:lang w:val="en-US"/>
        </w:rPr>
      </w:pPr>
      <w:r w:rsidRPr="00B71214">
        <w:rPr>
          <w:rFonts w:cs="Times New Roman"/>
          <w:sz w:val="24"/>
          <w:lang w:val="en-US"/>
        </w:rPr>
        <w:t xml:space="preserve">Flores, G. 2005. </w:t>
      </w:r>
      <w:r w:rsidRPr="00B71214">
        <w:rPr>
          <w:rFonts w:cs="Times New Roman"/>
          <w:i/>
          <w:sz w:val="24"/>
          <w:lang w:val="en-US"/>
        </w:rPr>
        <w:t>Rock mass response to the transition from open pit to underground cave mining</w:t>
      </w:r>
      <w:r w:rsidRPr="00B71214">
        <w:rPr>
          <w:rFonts w:cs="Times New Roman"/>
          <w:sz w:val="24"/>
          <w:lang w:val="en-US"/>
        </w:rPr>
        <w:t>. PhD Thesis, JKMRC School of Engineering the University of Queensland.</w:t>
      </w:r>
    </w:p>
    <w:p w14:paraId="30F2349D" w14:textId="77777777" w:rsidR="0080003F" w:rsidRPr="00B71214" w:rsidRDefault="0080003F" w:rsidP="00B71214">
      <w:pPr>
        <w:spacing w:after="0" w:line="360" w:lineRule="auto"/>
        <w:jc w:val="both"/>
        <w:rPr>
          <w:rFonts w:cs="Times New Roman"/>
          <w:sz w:val="24"/>
          <w:lang w:val="en-GB"/>
        </w:rPr>
      </w:pPr>
      <w:r w:rsidRPr="00B71214">
        <w:rPr>
          <w:rFonts w:cs="Times New Roman"/>
          <w:sz w:val="24"/>
          <w:lang w:val="en-US"/>
        </w:rPr>
        <w:t>Flores</w:t>
      </w:r>
      <w:r w:rsidR="0095635C" w:rsidRPr="00B71214">
        <w:rPr>
          <w:rFonts w:cs="Times New Roman"/>
          <w:sz w:val="24"/>
          <w:lang w:val="en-US"/>
        </w:rPr>
        <w:t>,</w:t>
      </w:r>
      <w:r w:rsidRPr="00B71214">
        <w:rPr>
          <w:rFonts w:cs="Times New Roman"/>
          <w:sz w:val="24"/>
          <w:lang w:val="en-US"/>
        </w:rPr>
        <w:t xml:space="preserve"> G. 2014. </w:t>
      </w:r>
      <w:r w:rsidRPr="00B71214">
        <w:rPr>
          <w:rFonts w:cs="Times New Roman"/>
          <w:sz w:val="24"/>
          <w:lang w:val="en-GB"/>
        </w:rPr>
        <w:t>Future challenges and why cave mining must change</w:t>
      </w:r>
      <w:r w:rsidRPr="00B71214">
        <w:rPr>
          <w:rFonts w:cs="Times New Roman"/>
          <w:sz w:val="24"/>
          <w:lang w:val="en-US"/>
        </w:rPr>
        <w:t xml:space="preserve">. </w:t>
      </w:r>
      <w:r w:rsidRPr="00B71214">
        <w:rPr>
          <w:rFonts w:cs="Times New Roman"/>
          <w:i/>
          <w:sz w:val="24"/>
          <w:lang w:val="en-GB"/>
        </w:rPr>
        <w:t>3</w:t>
      </w:r>
      <w:r w:rsidRPr="00B71214">
        <w:rPr>
          <w:rFonts w:cs="Times New Roman"/>
          <w:i/>
          <w:sz w:val="24"/>
          <w:vertAlign w:val="superscript"/>
          <w:lang w:val="en-GB"/>
        </w:rPr>
        <w:t>rd</w:t>
      </w:r>
      <w:r w:rsidRPr="00B71214">
        <w:rPr>
          <w:rFonts w:cs="Times New Roman"/>
          <w:i/>
          <w:sz w:val="24"/>
          <w:lang w:val="en-GB"/>
        </w:rPr>
        <w:t xml:space="preserve"> international symposium on block and sublevel caving</w:t>
      </w:r>
      <w:r w:rsidR="0095635C" w:rsidRPr="00B71214">
        <w:rPr>
          <w:rFonts w:cs="Times New Roman"/>
          <w:i/>
          <w:sz w:val="24"/>
          <w:lang w:val="en-GB"/>
        </w:rPr>
        <w:t>: Caving 2014,</w:t>
      </w:r>
      <w:r w:rsidRPr="00B71214">
        <w:rPr>
          <w:rFonts w:cs="Times New Roman"/>
          <w:sz w:val="24"/>
          <w:lang w:val="en-GB"/>
        </w:rPr>
        <w:t xml:space="preserve"> </w:t>
      </w:r>
      <w:r w:rsidR="0095635C" w:rsidRPr="00B71214">
        <w:rPr>
          <w:rFonts w:cs="Times New Roman"/>
          <w:sz w:val="24"/>
          <w:lang w:val="en-GB"/>
        </w:rPr>
        <w:t>Santiago, Chile,</w:t>
      </w:r>
      <w:r w:rsidRPr="00B71214">
        <w:rPr>
          <w:rFonts w:cs="Times New Roman"/>
          <w:sz w:val="24"/>
          <w:lang w:val="en-GB"/>
        </w:rPr>
        <w:t xml:space="preserve"> 23-52.</w:t>
      </w:r>
    </w:p>
    <w:p w14:paraId="02679F5A" w14:textId="215215DE" w:rsidR="00825722" w:rsidRPr="00B71214" w:rsidRDefault="00825722" w:rsidP="00B71214">
      <w:pPr>
        <w:spacing w:after="0" w:line="360" w:lineRule="auto"/>
        <w:jc w:val="both"/>
        <w:rPr>
          <w:rFonts w:cs="Times New Roman"/>
          <w:sz w:val="24"/>
          <w:lang w:val="en-GB"/>
        </w:rPr>
      </w:pPr>
      <w:r w:rsidRPr="00B71214">
        <w:rPr>
          <w:rFonts w:cs="Times New Roman"/>
          <w:sz w:val="24"/>
          <w:lang w:val="en-US"/>
        </w:rPr>
        <w:t>Flores</w:t>
      </w:r>
      <w:r w:rsidR="00CF79C0" w:rsidRPr="00B71214">
        <w:rPr>
          <w:rFonts w:cs="Times New Roman"/>
          <w:sz w:val="24"/>
          <w:lang w:val="en-US"/>
        </w:rPr>
        <w:t>,</w:t>
      </w:r>
      <w:r w:rsidRPr="00B71214">
        <w:rPr>
          <w:rFonts w:cs="Times New Roman"/>
          <w:sz w:val="24"/>
          <w:lang w:val="en-US"/>
        </w:rPr>
        <w:t xml:space="preserve"> G. </w:t>
      </w:r>
      <w:r w:rsidR="00CF79C0" w:rsidRPr="00B71214">
        <w:rPr>
          <w:rFonts w:cs="Times New Roman"/>
          <w:sz w:val="24"/>
          <w:lang w:val="en-US"/>
        </w:rPr>
        <w:t>and</w:t>
      </w:r>
      <w:r w:rsidRPr="00B71214">
        <w:rPr>
          <w:rFonts w:cs="Times New Roman"/>
          <w:sz w:val="24"/>
          <w:lang w:val="en-US"/>
        </w:rPr>
        <w:t xml:space="preserve"> Karzulovic</w:t>
      </w:r>
      <w:r w:rsidR="00CF79C0" w:rsidRPr="00B71214">
        <w:rPr>
          <w:rFonts w:cs="Times New Roman"/>
          <w:sz w:val="24"/>
          <w:lang w:val="en-US"/>
        </w:rPr>
        <w:t>, A.</w:t>
      </w:r>
      <w:r w:rsidRPr="00B71214">
        <w:rPr>
          <w:rFonts w:cs="Times New Roman"/>
          <w:sz w:val="24"/>
          <w:lang w:val="en-US"/>
        </w:rPr>
        <w:t xml:space="preserve"> 2002. </w:t>
      </w:r>
      <w:r w:rsidR="00550D47" w:rsidRPr="00B71214">
        <w:rPr>
          <w:rFonts w:cs="Times New Roman"/>
          <w:sz w:val="24"/>
          <w:lang w:val="en-GB"/>
        </w:rPr>
        <w:t>Benchmarking Report.</w:t>
      </w:r>
      <w:r w:rsidRPr="00B71214">
        <w:rPr>
          <w:rFonts w:cs="Times New Roman"/>
          <w:sz w:val="24"/>
          <w:lang w:val="en-GB"/>
        </w:rPr>
        <w:t xml:space="preserve"> Geotechnical guidelines for a transition from open pit to underground mining. </w:t>
      </w:r>
      <w:r w:rsidRPr="00B71214">
        <w:rPr>
          <w:rFonts w:cs="Times New Roman"/>
          <w:i/>
          <w:sz w:val="24"/>
          <w:lang w:val="en-GB"/>
        </w:rPr>
        <w:t>International caving study II, JKRMC</w:t>
      </w:r>
      <w:r w:rsidRPr="00B71214">
        <w:rPr>
          <w:rFonts w:cs="Times New Roman"/>
          <w:sz w:val="24"/>
          <w:lang w:val="en-GB"/>
        </w:rPr>
        <w:t>, University of Queensland.</w:t>
      </w:r>
    </w:p>
    <w:p w14:paraId="56D94579" w14:textId="781593F1" w:rsidR="008C3A8B" w:rsidRPr="00B71214" w:rsidRDefault="009E59A6" w:rsidP="00B71214">
      <w:pPr>
        <w:spacing w:after="0" w:line="360" w:lineRule="auto"/>
        <w:jc w:val="both"/>
        <w:rPr>
          <w:rFonts w:cs="Times New Roman"/>
          <w:sz w:val="24"/>
          <w:lang w:val="en-GB"/>
        </w:rPr>
      </w:pPr>
      <w:r w:rsidRPr="00B71214">
        <w:rPr>
          <w:rFonts w:cs="Times New Roman"/>
          <w:sz w:val="24"/>
          <w:lang w:val="en-GB"/>
        </w:rPr>
        <w:t>Fuentes S. &amp; Villegas F. 2014</w:t>
      </w:r>
      <w:r w:rsidR="008C3A8B" w:rsidRPr="00B71214">
        <w:rPr>
          <w:rFonts w:cs="Times New Roman"/>
          <w:sz w:val="24"/>
          <w:lang w:val="en-GB"/>
        </w:rPr>
        <w:t xml:space="preserve">. “Block caving using macro blocks”. </w:t>
      </w:r>
      <w:r w:rsidR="008C3A8B" w:rsidRPr="00B71214">
        <w:rPr>
          <w:rFonts w:cs="Times New Roman"/>
          <w:i/>
          <w:sz w:val="24"/>
          <w:lang w:val="en-GB"/>
        </w:rPr>
        <w:t>3</w:t>
      </w:r>
      <w:r w:rsidR="008C3A8B" w:rsidRPr="00B71214">
        <w:rPr>
          <w:rFonts w:cs="Times New Roman"/>
          <w:i/>
          <w:sz w:val="24"/>
          <w:vertAlign w:val="superscript"/>
          <w:lang w:val="en-GB"/>
        </w:rPr>
        <w:t>rd</w:t>
      </w:r>
      <w:r w:rsidR="008C3A8B" w:rsidRPr="00B71214">
        <w:rPr>
          <w:rFonts w:cs="Times New Roman"/>
          <w:i/>
          <w:sz w:val="24"/>
          <w:lang w:val="en-GB"/>
        </w:rPr>
        <w:t xml:space="preserve"> International symposium on block and sublevel caving: Caving 2014,</w:t>
      </w:r>
      <w:r w:rsidR="008C3A8B" w:rsidRPr="00B71214">
        <w:rPr>
          <w:rFonts w:cs="Times New Roman"/>
          <w:sz w:val="24"/>
          <w:lang w:val="en-GB"/>
        </w:rPr>
        <w:t xml:space="preserve"> Santiago, Chile, 23-52.</w:t>
      </w:r>
    </w:p>
    <w:p w14:paraId="684B23A6" w14:textId="77777777" w:rsidR="00A43769" w:rsidRPr="00B71214" w:rsidRDefault="00A43769" w:rsidP="00B71214">
      <w:pPr>
        <w:spacing w:after="0" w:line="360" w:lineRule="auto"/>
        <w:jc w:val="both"/>
        <w:rPr>
          <w:rFonts w:cs="Times New Roman"/>
          <w:sz w:val="24"/>
        </w:rPr>
      </w:pPr>
      <w:r w:rsidRPr="00B71214">
        <w:rPr>
          <w:rFonts w:cs="Times New Roman"/>
          <w:sz w:val="24"/>
        </w:rPr>
        <w:t xml:space="preserve">Gaete S., Leiva E., Quiroz R., Rubio J. y Seguel J., 2005. Proyecto mejoramiento método de hundimiento mina Esmeralda, Revisión A. Informe interno, </w:t>
      </w:r>
      <w:r w:rsidR="006B5197" w:rsidRPr="00B71214">
        <w:rPr>
          <w:rFonts w:cs="Times New Roman"/>
          <w:sz w:val="24"/>
        </w:rPr>
        <w:t>D</w:t>
      </w:r>
      <w:r w:rsidRPr="00B71214">
        <w:rPr>
          <w:rFonts w:cs="Times New Roman"/>
          <w:sz w:val="24"/>
        </w:rPr>
        <w:t xml:space="preserve">ivisión El Teniente, Codelco-Chile. </w:t>
      </w:r>
    </w:p>
    <w:p w14:paraId="25A37857" w14:textId="77777777" w:rsidR="00C4407B" w:rsidRPr="00B71214" w:rsidRDefault="00C4407B" w:rsidP="00B71214">
      <w:pPr>
        <w:spacing w:after="0" w:line="360" w:lineRule="auto"/>
        <w:jc w:val="both"/>
        <w:rPr>
          <w:rFonts w:cs="Times New Roman"/>
          <w:sz w:val="24"/>
          <w:lang w:val="en-US"/>
        </w:rPr>
      </w:pPr>
      <w:r w:rsidRPr="00B71214">
        <w:rPr>
          <w:rFonts w:cs="Times New Roman"/>
          <w:sz w:val="24"/>
        </w:rPr>
        <w:t>Gómez, R., Castro, R</w:t>
      </w:r>
      <w:r w:rsidR="009D23B1" w:rsidRPr="00B71214">
        <w:rPr>
          <w:rFonts w:cs="Times New Roman"/>
          <w:sz w:val="24"/>
        </w:rPr>
        <w:t>.</w:t>
      </w:r>
      <w:r w:rsidRPr="00B71214">
        <w:rPr>
          <w:rFonts w:cs="Times New Roman"/>
          <w:sz w:val="24"/>
        </w:rPr>
        <w:t>L., Casali, A.</w:t>
      </w:r>
      <w:r w:rsidR="009D23B1" w:rsidRPr="00B71214">
        <w:rPr>
          <w:rFonts w:cs="Times New Roman"/>
          <w:sz w:val="24"/>
        </w:rPr>
        <w:t xml:space="preserve">, Palma, S. and Hekmat, A. </w:t>
      </w:r>
      <w:r w:rsidRPr="00B71214">
        <w:rPr>
          <w:rFonts w:cs="Times New Roman"/>
          <w:sz w:val="24"/>
        </w:rPr>
        <w:t xml:space="preserve">2017. </w:t>
      </w:r>
      <w:r w:rsidRPr="00B71214">
        <w:rPr>
          <w:rFonts w:cs="Times New Roman"/>
          <w:sz w:val="24"/>
          <w:lang w:val="en-US"/>
        </w:rPr>
        <w:t xml:space="preserve">A Comminution Model for Secondary Fragmentation Assessment for Block Caving. </w:t>
      </w:r>
      <w:r w:rsidRPr="00B71214">
        <w:rPr>
          <w:rFonts w:cs="Times New Roman"/>
          <w:i/>
          <w:sz w:val="24"/>
          <w:lang w:val="en-US"/>
        </w:rPr>
        <w:t>Rock Mechanics and Rock Engineering</w:t>
      </w:r>
      <w:r w:rsidRPr="00B71214">
        <w:rPr>
          <w:rFonts w:cs="Times New Roman"/>
          <w:sz w:val="24"/>
          <w:lang w:val="en-US"/>
        </w:rPr>
        <w:t>, 50</w:t>
      </w:r>
      <w:r w:rsidR="009D23B1" w:rsidRPr="00B71214">
        <w:rPr>
          <w:rFonts w:cs="Times New Roman"/>
          <w:sz w:val="24"/>
          <w:lang w:val="en-US"/>
        </w:rPr>
        <w:t xml:space="preserve"> </w:t>
      </w:r>
      <w:r w:rsidRPr="00B71214">
        <w:rPr>
          <w:rFonts w:cs="Times New Roman"/>
          <w:sz w:val="24"/>
          <w:lang w:val="en-US"/>
        </w:rPr>
        <w:t>(11), 3073-3084</w:t>
      </w:r>
      <w:r w:rsidR="009D23B1" w:rsidRPr="00B71214">
        <w:rPr>
          <w:rFonts w:cs="Times New Roman"/>
          <w:sz w:val="24"/>
          <w:lang w:val="en-US"/>
        </w:rPr>
        <w:t>.</w:t>
      </w:r>
    </w:p>
    <w:p w14:paraId="0B4C5DB4" w14:textId="77777777" w:rsidR="00314CF8" w:rsidRPr="00B71214" w:rsidRDefault="00314CF8" w:rsidP="00B71214">
      <w:pPr>
        <w:spacing w:after="0" w:line="360" w:lineRule="auto"/>
        <w:jc w:val="both"/>
        <w:rPr>
          <w:rFonts w:cs="Times New Roman"/>
          <w:sz w:val="24"/>
          <w:lang w:val="en-US"/>
        </w:rPr>
      </w:pPr>
      <w:r w:rsidRPr="00B71214">
        <w:rPr>
          <w:rFonts w:cs="Times New Roman"/>
          <w:sz w:val="24"/>
          <w:lang w:val="en-US"/>
        </w:rPr>
        <w:t xml:space="preserve">Gottreux, I., Ríos, E., Valdés, R. and Videla, J. 2016. Effectiveness of rock blasting in confined environment. </w:t>
      </w:r>
      <w:r w:rsidRPr="00B71214">
        <w:rPr>
          <w:rFonts w:cs="Times New Roman"/>
          <w:i/>
          <w:sz w:val="24"/>
          <w:lang w:val="en-US"/>
        </w:rPr>
        <w:t>1er Congreso Internacional en MInería Subterránea: UMining 2016</w:t>
      </w:r>
      <w:r w:rsidRPr="00B71214">
        <w:rPr>
          <w:rFonts w:cs="Times New Roman"/>
          <w:sz w:val="24"/>
          <w:lang w:val="en-US"/>
        </w:rPr>
        <w:t xml:space="preserve">, Santiago, Chile, 348-361. </w:t>
      </w:r>
    </w:p>
    <w:p w14:paraId="0BB3696F" w14:textId="77777777" w:rsidR="00C4407B" w:rsidRPr="00B71214" w:rsidRDefault="00C4407B" w:rsidP="00B71214">
      <w:pPr>
        <w:spacing w:after="0" w:line="360" w:lineRule="auto"/>
        <w:jc w:val="both"/>
        <w:rPr>
          <w:rFonts w:cs="Times New Roman"/>
          <w:sz w:val="24"/>
          <w:lang w:val="en-US"/>
        </w:rPr>
      </w:pPr>
      <w:r w:rsidRPr="00B71214">
        <w:rPr>
          <w:rFonts w:cs="Times New Roman"/>
          <w:sz w:val="24"/>
          <w:lang w:val="en-US"/>
        </w:rPr>
        <w:lastRenderedPageBreak/>
        <w:t>Hadjigeorgiou</w:t>
      </w:r>
      <w:r w:rsidR="009D23B1" w:rsidRPr="00B71214">
        <w:rPr>
          <w:rFonts w:cs="Times New Roman"/>
          <w:sz w:val="24"/>
          <w:lang w:val="en-US"/>
        </w:rPr>
        <w:t>,</w:t>
      </w:r>
      <w:r w:rsidRPr="00B71214">
        <w:rPr>
          <w:rFonts w:cs="Times New Roman"/>
          <w:sz w:val="24"/>
          <w:lang w:val="en-US"/>
        </w:rPr>
        <w:t xml:space="preserve"> J</w:t>
      </w:r>
      <w:r w:rsidR="009D23B1" w:rsidRPr="00B71214">
        <w:rPr>
          <w:rFonts w:cs="Times New Roman"/>
          <w:sz w:val="24"/>
          <w:lang w:val="en-US"/>
        </w:rPr>
        <w:t>. and</w:t>
      </w:r>
      <w:r w:rsidRPr="00B71214">
        <w:rPr>
          <w:rFonts w:cs="Times New Roman"/>
          <w:sz w:val="24"/>
          <w:lang w:val="en-US"/>
        </w:rPr>
        <w:t xml:space="preserve"> Lessard</w:t>
      </w:r>
      <w:r w:rsidR="009D23B1" w:rsidRPr="00B71214">
        <w:rPr>
          <w:rFonts w:cs="Times New Roman"/>
          <w:sz w:val="24"/>
          <w:lang w:val="en-US"/>
        </w:rPr>
        <w:t>,</w:t>
      </w:r>
      <w:r w:rsidRPr="00B71214">
        <w:rPr>
          <w:rFonts w:cs="Times New Roman"/>
          <w:sz w:val="24"/>
          <w:lang w:val="en-US"/>
        </w:rPr>
        <w:t xml:space="preserve"> J</w:t>
      </w:r>
      <w:r w:rsidR="009D23B1" w:rsidRPr="00B71214">
        <w:rPr>
          <w:rFonts w:cs="Times New Roman"/>
          <w:sz w:val="24"/>
          <w:lang w:val="en-US"/>
        </w:rPr>
        <w:t>.</w:t>
      </w:r>
      <w:r w:rsidRPr="00B71214">
        <w:rPr>
          <w:rFonts w:cs="Times New Roman"/>
          <w:sz w:val="24"/>
          <w:lang w:val="en-US"/>
        </w:rPr>
        <w:t xml:space="preserve">F. 2007. Numerical investigation of ore pass hang-up phenomena. </w:t>
      </w:r>
      <w:r w:rsidRPr="00B71214">
        <w:rPr>
          <w:rFonts w:cs="Times New Roman"/>
          <w:i/>
          <w:sz w:val="24"/>
          <w:lang w:val="en-US"/>
        </w:rPr>
        <w:t>International journal of rock mechanics &amp; mining sciences</w:t>
      </w:r>
      <w:r w:rsidR="009D23B1" w:rsidRPr="00B71214">
        <w:rPr>
          <w:rFonts w:cs="Times New Roman"/>
          <w:sz w:val="24"/>
          <w:lang w:val="en-US"/>
        </w:rPr>
        <w:t>, 44 (6),</w:t>
      </w:r>
      <w:r w:rsidRPr="00B71214">
        <w:rPr>
          <w:rFonts w:cs="Times New Roman"/>
          <w:sz w:val="24"/>
          <w:lang w:val="en-US"/>
        </w:rPr>
        <w:t xml:space="preserve"> 820-834.</w:t>
      </w:r>
    </w:p>
    <w:p w14:paraId="7CE06CC9" w14:textId="77777777" w:rsidR="00B32B2B" w:rsidRPr="00B71214" w:rsidRDefault="00B32B2B" w:rsidP="00B71214">
      <w:pPr>
        <w:spacing w:after="0" w:line="360" w:lineRule="auto"/>
        <w:jc w:val="both"/>
        <w:rPr>
          <w:rFonts w:cs="Times New Roman"/>
          <w:sz w:val="24"/>
          <w:lang w:val="en-GB"/>
        </w:rPr>
      </w:pPr>
      <w:r w:rsidRPr="00B71214">
        <w:rPr>
          <w:rFonts w:cs="Times New Roman"/>
          <w:sz w:val="24"/>
          <w:lang w:val="en-GB"/>
        </w:rPr>
        <w:t>Hamrin</w:t>
      </w:r>
      <w:r w:rsidR="0095635C" w:rsidRPr="00B71214">
        <w:rPr>
          <w:rFonts w:cs="Times New Roman"/>
          <w:sz w:val="24"/>
          <w:lang w:val="en-GB"/>
        </w:rPr>
        <w:t>,</w:t>
      </w:r>
      <w:r w:rsidRPr="00B71214">
        <w:rPr>
          <w:rFonts w:cs="Times New Roman"/>
          <w:sz w:val="24"/>
          <w:lang w:val="en-GB"/>
        </w:rPr>
        <w:t xml:space="preserve"> H. 2001. Underground mining methods and applications. </w:t>
      </w:r>
      <w:r w:rsidR="0095635C" w:rsidRPr="00B71214">
        <w:rPr>
          <w:rFonts w:cs="Times New Roman"/>
          <w:sz w:val="24"/>
          <w:lang w:val="en-US"/>
        </w:rPr>
        <w:t xml:space="preserve">In:  Hustrulid, W.A. and Bullock, R.L. (eds.), </w:t>
      </w:r>
      <w:r w:rsidR="0095635C" w:rsidRPr="00B71214">
        <w:rPr>
          <w:rFonts w:cs="Times New Roman"/>
          <w:i/>
          <w:sz w:val="24"/>
          <w:lang w:val="en-US"/>
        </w:rPr>
        <w:t>Underground Mining Method</w:t>
      </w:r>
      <w:r w:rsidR="0095635C" w:rsidRPr="00B71214">
        <w:rPr>
          <w:rFonts w:cs="Times New Roman"/>
          <w:sz w:val="24"/>
          <w:lang w:val="en-GB"/>
        </w:rPr>
        <w:t xml:space="preserve">, </w:t>
      </w:r>
      <w:r w:rsidRPr="00B71214">
        <w:rPr>
          <w:rFonts w:cs="Times New Roman"/>
          <w:sz w:val="24"/>
          <w:lang w:val="en-GB"/>
        </w:rPr>
        <w:t>3-14.</w:t>
      </w:r>
    </w:p>
    <w:p w14:paraId="48BA5454" w14:textId="77777777" w:rsidR="00C4407B" w:rsidRPr="00B71214" w:rsidRDefault="00C4407B" w:rsidP="00B71214">
      <w:pPr>
        <w:spacing w:after="0" w:line="360" w:lineRule="auto"/>
        <w:jc w:val="both"/>
        <w:rPr>
          <w:rFonts w:cs="Times New Roman"/>
          <w:sz w:val="24"/>
          <w:lang w:val="en-US"/>
        </w:rPr>
      </w:pPr>
      <w:r w:rsidRPr="00B71214">
        <w:rPr>
          <w:rFonts w:cs="Times New Roman"/>
          <w:sz w:val="24"/>
          <w:lang w:val="en-US"/>
        </w:rPr>
        <w:t xml:space="preserve">Hashim, M. 2011. </w:t>
      </w:r>
      <w:r w:rsidRPr="00B71214">
        <w:rPr>
          <w:rFonts w:cs="Times New Roman"/>
          <w:i/>
          <w:sz w:val="24"/>
          <w:lang w:val="en-US"/>
        </w:rPr>
        <w:t>Particle Percolation in block Caving mines</w:t>
      </w:r>
      <w:r w:rsidRPr="00B71214">
        <w:rPr>
          <w:rFonts w:cs="Times New Roman"/>
          <w:sz w:val="24"/>
          <w:lang w:val="en-US"/>
        </w:rPr>
        <w:t xml:space="preserve">. </w:t>
      </w:r>
      <w:r w:rsidR="009D23B1" w:rsidRPr="00B71214">
        <w:rPr>
          <w:rFonts w:cs="Times New Roman"/>
          <w:sz w:val="24"/>
          <w:lang w:val="en-US"/>
        </w:rPr>
        <w:t>PhD Thesis</w:t>
      </w:r>
      <w:r w:rsidR="00710240" w:rsidRPr="00B71214">
        <w:rPr>
          <w:rFonts w:cs="Times New Roman"/>
          <w:sz w:val="24"/>
          <w:lang w:val="en-US"/>
        </w:rPr>
        <w:t>,</w:t>
      </w:r>
      <w:r w:rsidRPr="00B71214">
        <w:rPr>
          <w:rFonts w:cs="Times New Roman"/>
          <w:sz w:val="24"/>
          <w:lang w:val="en-US"/>
        </w:rPr>
        <w:t xml:space="preserve"> Australia</w:t>
      </w:r>
      <w:r w:rsidR="00710240" w:rsidRPr="00B71214">
        <w:rPr>
          <w:rFonts w:cs="Times New Roman"/>
          <w:sz w:val="24"/>
          <w:lang w:val="en-US"/>
        </w:rPr>
        <w:t>, University of New South Wales, Australia.</w:t>
      </w:r>
    </w:p>
    <w:p w14:paraId="2F41F75A" w14:textId="77777777" w:rsidR="00C4407B" w:rsidRPr="00B71214" w:rsidRDefault="00400C41" w:rsidP="00B71214">
      <w:pPr>
        <w:spacing w:after="0" w:line="360" w:lineRule="auto"/>
        <w:jc w:val="both"/>
        <w:rPr>
          <w:rFonts w:cs="Times New Roman"/>
          <w:sz w:val="24"/>
          <w:lang w:val="en-US"/>
        </w:rPr>
      </w:pPr>
      <w:r w:rsidRPr="00B71214">
        <w:rPr>
          <w:rFonts w:cs="Times New Roman"/>
          <w:sz w:val="24"/>
          <w:lang w:val="en-US"/>
        </w:rPr>
        <w:t>Hashim, M. and Sharrock, G.</w:t>
      </w:r>
      <w:r w:rsidR="00C4407B" w:rsidRPr="00B71214">
        <w:rPr>
          <w:rFonts w:cs="Times New Roman"/>
          <w:sz w:val="24"/>
          <w:lang w:val="en-US"/>
        </w:rPr>
        <w:t xml:space="preserve">B. 2012. Dimensionless percolation rate of particles in block Caving mines. </w:t>
      </w:r>
      <w:r w:rsidR="00C4407B" w:rsidRPr="00B71214">
        <w:rPr>
          <w:rFonts w:cs="Times New Roman"/>
          <w:i/>
          <w:sz w:val="24"/>
          <w:lang w:val="en-US"/>
        </w:rPr>
        <w:t>6th International Conference and Exhibition on Mass Mining</w:t>
      </w:r>
      <w:r w:rsidRPr="00B71214">
        <w:rPr>
          <w:rFonts w:cs="Times New Roman"/>
          <w:sz w:val="24"/>
          <w:lang w:val="en-US"/>
        </w:rPr>
        <w:t xml:space="preserve">: </w:t>
      </w:r>
      <w:r w:rsidRPr="00B71214">
        <w:rPr>
          <w:rFonts w:cs="Times New Roman"/>
          <w:i/>
          <w:sz w:val="24"/>
          <w:lang w:val="en-US"/>
        </w:rPr>
        <w:t>Massmin 2012</w:t>
      </w:r>
      <w:r w:rsidR="00C4407B" w:rsidRPr="00B71214">
        <w:rPr>
          <w:rFonts w:cs="Times New Roman"/>
          <w:sz w:val="24"/>
          <w:lang w:val="en-US"/>
        </w:rPr>
        <w:t xml:space="preserve">. Canadian Institute of Mining, Metallurgy and Petroleum. </w:t>
      </w:r>
    </w:p>
    <w:p w14:paraId="10BB1390" w14:textId="77777777" w:rsidR="00C4407B" w:rsidRPr="00B71214" w:rsidRDefault="00C4407B" w:rsidP="00B71214">
      <w:pPr>
        <w:spacing w:after="0" w:line="360" w:lineRule="auto"/>
        <w:jc w:val="both"/>
        <w:rPr>
          <w:rFonts w:cs="Times New Roman"/>
          <w:sz w:val="24"/>
          <w:lang w:val="en-US"/>
        </w:rPr>
      </w:pPr>
      <w:r w:rsidRPr="00B71214">
        <w:rPr>
          <w:rFonts w:cs="Times New Roman"/>
          <w:sz w:val="24"/>
          <w:lang w:val="en-US"/>
        </w:rPr>
        <w:t>Jakubec</w:t>
      </w:r>
      <w:r w:rsidR="00400C41" w:rsidRPr="00B71214">
        <w:rPr>
          <w:rFonts w:cs="Times New Roman"/>
          <w:sz w:val="24"/>
          <w:lang w:val="en-US"/>
        </w:rPr>
        <w:t>,</w:t>
      </w:r>
      <w:r w:rsidRPr="00B71214">
        <w:rPr>
          <w:rFonts w:cs="Times New Roman"/>
          <w:sz w:val="24"/>
          <w:lang w:val="en-US"/>
        </w:rPr>
        <w:t xml:space="preserve"> J. 2014. Fragmentation estimates using BCF software – Experiences and pitfalls.</w:t>
      </w:r>
      <w:r w:rsidR="00400C41" w:rsidRPr="00B71214">
        <w:rPr>
          <w:rFonts w:cs="Times New Roman"/>
          <w:sz w:val="24"/>
          <w:lang w:val="en-US"/>
        </w:rPr>
        <w:t xml:space="preserve"> </w:t>
      </w:r>
      <w:r w:rsidRPr="00B71214">
        <w:rPr>
          <w:rFonts w:cs="Times New Roman"/>
          <w:i/>
          <w:sz w:val="24"/>
          <w:lang w:val="en-US"/>
        </w:rPr>
        <w:t>3rd international symposium on block and sublevel caving</w:t>
      </w:r>
      <w:r w:rsidR="00400C41" w:rsidRPr="00B71214">
        <w:rPr>
          <w:rFonts w:cs="Times New Roman"/>
          <w:sz w:val="24"/>
          <w:lang w:val="en-US"/>
        </w:rPr>
        <w:t xml:space="preserve">: </w:t>
      </w:r>
      <w:r w:rsidR="00400C41" w:rsidRPr="00B71214">
        <w:rPr>
          <w:rFonts w:cs="Times New Roman"/>
          <w:i/>
          <w:sz w:val="24"/>
          <w:lang w:val="en-US"/>
        </w:rPr>
        <w:t>Caving 2014</w:t>
      </w:r>
      <w:r w:rsidR="00400C41" w:rsidRPr="00B71214">
        <w:rPr>
          <w:rFonts w:cs="Times New Roman"/>
          <w:sz w:val="24"/>
          <w:lang w:val="en-US"/>
        </w:rPr>
        <w:t xml:space="preserve">, Santiago, Chile, </w:t>
      </w:r>
      <w:r w:rsidRPr="00B71214">
        <w:rPr>
          <w:rFonts w:cs="Times New Roman"/>
          <w:sz w:val="24"/>
          <w:lang w:val="en-US"/>
        </w:rPr>
        <w:t>191 – 200.</w:t>
      </w:r>
    </w:p>
    <w:p w14:paraId="73EA22F2" w14:textId="77777777" w:rsidR="00563905" w:rsidRPr="00B71214" w:rsidRDefault="00563905" w:rsidP="00B71214">
      <w:pPr>
        <w:spacing w:after="0" w:line="360" w:lineRule="auto"/>
        <w:jc w:val="both"/>
        <w:rPr>
          <w:rFonts w:cs="Times New Roman"/>
          <w:sz w:val="24"/>
          <w:lang w:val="en-US"/>
        </w:rPr>
      </w:pPr>
      <w:r w:rsidRPr="00B71214">
        <w:rPr>
          <w:rFonts w:cs="Times New Roman"/>
          <w:sz w:val="24"/>
        </w:rPr>
        <w:t xml:space="preserve">Jofre J., Yañez P. y Ferguson G., 2000. </w:t>
      </w:r>
      <w:r w:rsidRPr="00B71214">
        <w:rPr>
          <w:rFonts w:cs="Times New Roman"/>
          <w:i/>
          <w:sz w:val="24"/>
          <w:lang w:val="en-US"/>
        </w:rPr>
        <w:t>Evolution in Panel Caving Undercutting and Drawbell Excavation, El Teniente Mine</w:t>
      </w:r>
      <w:r w:rsidRPr="00B71214">
        <w:rPr>
          <w:rFonts w:cs="Times New Roman"/>
          <w:sz w:val="24"/>
          <w:lang w:val="en-US"/>
        </w:rPr>
        <w:t>. Procedings of Massmin 2000.</w:t>
      </w:r>
    </w:p>
    <w:p w14:paraId="784BA17C" w14:textId="77777777" w:rsidR="007270BF" w:rsidRPr="00B71214" w:rsidRDefault="007270BF" w:rsidP="00B71214">
      <w:pPr>
        <w:spacing w:after="0" w:line="360" w:lineRule="auto"/>
        <w:jc w:val="both"/>
        <w:rPr>
          <w:rFonts w:cs="Times New Roman"/>
          <w:sz w:val="24"/>
          <w:lang w:val="en-US"/>
        </w:rPr>
      </w:pPr>
      <w:r w:rsidRPr="00B71214">
        <w:rPr>
          <w:rFonts w:cs="Times New Roman"/>
          <w:sz w:val="24"/>
          <w:lang w:val="en-US"/>
        </w:rPr>
        <w:t xml:space="preserve">Jeffrey, R.G., van As, A., Zhang, X., Bunger, A.P. and Chen, Z.R. 2010. Measurement of hydraulic fracture growth in a naturally fractured orebody for application to preconditioning. </w:t>
      </w:r>
      <w:r w:rsidRPr="00B71214">
        <w:rPr>
          <w:rFonts w:cs="Times New Roman"/>
          <w:i/>
          <w:sz w:val="24"/>
          <w:lang w:val="en-US"/>
        </w:rPr>
        <w:t>Second International Symposium on Block and Sublevel Caving: Caving 2010,</w:t>
      </w:r>
      <w:r w:rsidRPr="00B71214">
        <w:rPr>
          <w:rFonts w:cs="Times New Roman"/>
          <w:sz w:val="24"/>
          <w:lang w:val="en-US"/>
        </w:rPr>
        <w:t xml:space="preserve"> Perth, Australia, 647-662.</w:t>
      </w:r>
    </w:p>
    <w:p w14:paraId="087F10C1" w14:textId="28176AEB" w:rsidR="00F1388D" w:rsidRPr="00B71214" w:rsidRDefault="00F1388D" w:rsidP="00B71214">
      <w:pPr>
        <w:spacing w:after="0" w:line="360" w:lineRule="auto"/>
        <w:jc w:val="both"/>
        <w:rPr>
          <w:rFonts w:cs="Times New Roman"/>
          <w:sz w:val="24"/>
        </w:rPr>
      </w:pPr>
      <w:r w:rsidRPr="00B71214">
        <w:rPr>
          <w:rFonts w:cs="Times New Roman"/>
          <w:sz w:val="24"/>
        </w:rPr>
        <w:t>K</w:t>
      </w:r>
      <w:r w:rsidR="00FA13D2" w:rsidRPr="00B71214">
        <w:rPr>
          <w:rFonts w:cs="Times New Roman"/>
          <w:sz w:val="24"/>
        </w:rPr>
        <w:t>arzulovic</w:t>
      </w:r>
      <w:r w:rsidR="009E59A6" w:rsidRPr="00B71214">
        <w:rPr>
          <w:rFonts w:cs="Times New Roman"/>
          <w:sz w:val="24"/>
        </w:rPr>
        <w:t>,</w:t>
      </w:r>
      <w:r w:rsidRPr="00B71214">
        <w:rPr>
          <w:rFonts w:cs="Times New Roman"/>
          <w:sz w:val="24"/>
        </w:rPr>
        <w:t xml:space="preserve"> A. 1998. Evaluación Geotécnica Métodos de Socavación Previa y Avanzada Mina El tenient</w:t>
      </w:r>
      <w:r w:rsidR="00FA13D2" w:rsidRPr="00B71214">
        <w:rPr>
          <w:rFonts w:cs="Times New Roman"/>
          <w:sz w:val="24"/>
        </w:rPr>
        <w:t>e, estudio DT – CG – 98 – 003, D</w:t>
      </w:r>
      <w:r w:rsidRPr="00B71214">
        <w:rPr>
          <w:rFonts w:cs="Times New Roman"/>
          <w:sz w:val="24"/>
        </w:rPr>
        <w:t>ivisión El Teniente, C</w:t>
      </w:r>
      <w:r w:rsidR="00FA13D2" w:rsidRPr="00B71214">
        <w:rPr>
          <w:rFonts w:cs="Times New Roman"/>
          <w:sz w:val="24"/>
        </w:rPr>
        <w:t>odelco-Chile.</w:t>
      </w:r>
    </w:p>
    <w:p w14:paraId="7DFABCAF" w14:textId="77777777" w:rsidR="00C4407B" w:rsidRPr="00B71214" w:rsidRDefault="00C4407B" w:rsidP="00B71214">
      <w:pPr>
        <w:spacing w:after="0" w:line="360" w:lineRule="auto"/>
        <w:jc w:val="both"/>
        <w:rPr>
          <w:rFonts w:cs="Times New Roman"/>
          <w:sz w:val="24"/>
        </w:rPr>
      </w:pPr>
      <w:r w:rsidRPr="00970562">
        <w:rPr>
          <w:rFonts w:cs="Times New Roman"/>
          <w:sz w:val="24"/>
          <w:lang w:val="en-US"/>
        </w:rPr>
        <w:t>Kvapil</w:t>
      </w:r>
      <w:r w:rsidR="00400C41" w:rsidRPr="00970562">
        <w:rPr>
          <w:rFonts w:cs="Times New Roman"/>
          <w:sz w:val="24"/>
          <w:lang w:val="en-US"/>
        </w:rPr>
        <w:t>,</w:t>
      </w:r>
      <w:r w:rsidRPr="00970562">
        <w:rPr>
          <w:rFonts w:cs="Times New Roman"/>
          <w:sz w:val="24"/>
          <w:lang w:val="en-US"/>
        </w:rPr>
        <w:t xml:space="preserve"> D</w:t>
      </w:r>
      <w:r w:rsidR="00400C41" w:rsidRPr="00970562">
        <w:rPr>
          <w:rFonts w:cs="Times New Roman"/>
          <w:sz w:val="24"/>
          <w:lang w:val="en-US"/>
        </w:rPr>
        <w:t>.</w:t>
      </w:r>
      <w:r w:rsidRPr="00970562">
        <w:rPr>
          <w:rFonts w:cs="Times New Roman"/>
          <w:sz w:val="24"/>
          <w:lang w:val="en-US"/>
        </w:rPr>
        <w:t xml:space="preserve">R. 2008. </w:t>
      </w:r>
      <w:r w:rsidRPr="00B71214">
        <w:rPr>
          <w:rFonts w:cs="Times New Roman"/>
          <w:i/>
          <w:sz w:val="24"/>
          <w:lang w:val="en-US"/>
        </w:rPr>
        <w:t>Gravity flow in sublevel and panel caving – A common sense approach</w:t>
      </w:r>
      <w:r w:rsidRPr="00B71214">
        <w:rPr>
          <w:rFonts w:cs="Times New Roman"/>
          <w:sz w:val="24"/>
          <w:lang w:val="en-US"/>
        </w:rPr>
        <w:t>.</w:t>
      </w:r>
      <w:r w:rsidR="00460AF8" w:rsidRPr="00B71214">
        <w:rPr>
          <w:rFonts w:cs="Times New Roman"/>
          <w:sz w:val="24"/>
          <w:lang w:val="en-US"/>
        </w:rPr>
        <w:t xml:space="preserve"> </w:t>
      </w:r>
      <w:r w:rsidR="00460AF8" w:rsidRPr="00B71214">
        <w:rPr>
          <w:rFonts w:cs="Times New Roman"/>
          <w:sz w:val="24"/>
        </w:rPr>
        <w:t>Luleå University of Technology.</w:t>
      </w:r>
    </w:p>
    <w:p w14:paraId="172571C6" w14:textId="77777777" w:rsidR="0080003F" w:rsidRPr="00B71214" w:rsidRDefault="00791A8A" w:rsidP="00B71214">
      <w:pPr>
        <w:spacing w:after="0" w:line="360" w:lineRule="auto"/>
        <w:jc w:val="both"/>
        <w:rPr>
          <w:rFonts w:cs="Times New Roman"/>
          <w:sz w:val="24"/>
          <w:lang w:val="en-US"/>
        </w:rPr>
      </w:pPr>
      <w:r w:rsidRPr="00B71214">
        <w:rPr>
          <w:rFonts w:cs="Times New Roman"/>
          <w:sz w:val="24"/>
        </w:rPr>
        <w:t>Labbé</w:t>
      </w:r>
      <w:r w:rsidR="00B23026" w:rsidRPr="00B71214">
        <w:rPr>
          <w:rFonts w:cs="Times New Roman"/>
          <w:sz w:val="24"/>
        </w:rPr>
        <w:t xml:space="preserve">, </w:t>
      </w:r>
      <w:r w:rsidR="00460AF8" w:rsidRPr="00B71214">
        <w:rPr>
          <w:rFonts w:cs="Times New Roman"/>
          <w:sz w:val="24"/>
        </w:rPr>
        <w:t xml:space="preserve">E. </w:t>
      </w:r>
      <w:r w:rsidR="00B23026" w:rsidRPr="00B71214">
        <w:rPr>
          <w:rFonts w:cs="Times New Roman"/>
          <w:sz w:val="24"/>
        </w:rPr>
        <w:t xml:space="preserve">2014. </w:t>
      </w:r>
      <w:r w:rsidR="00B23026" w:rsidRPr="00B71214">
        <w:rPr>
          <w:rFonts w:cs="Times New Roman"/>
          <w:i/>
          <w:sz w:val="24"/>
        </w:rPr>
        <w:t>Catastro de oportunidades I&amp;D en innovación tecnológica para minería de block/panel caving</w:t>
      </w:r>
      <w:r w:rsidR="00B23026" w:rsidRPr="00B71214">
        <w:rPr>
          <w:rFonts w:cs="Times New Roman"/>
          <w:sz w:val="24"/>
        </w:rPr>
        <w:t xml:space="preserve">. </w:t>
      </w:r>
      <w:r w:rsidR="00B23026" w:rsidRPr="00B71214">
        <w:rPr>
          <w:rFonts w:cs="Times New Roman"/>
          <w:sz w:val="24"/>
          <w:lang w:val="en-US"/>
        </w:rPr>
        <w:t xml:space="preserve">Memoria </w:t>
      </w:r>
      <w:r w:rsidR="00460AF8" w:rsidRPr="00B71214">
        <w:rPr>
          <w:rFonts w:cs="Times New Roman"/>
          <w:sz w:val="24"/>
          <w:lang w:val="en-US"/>
        </w:rPr>
        <w:t>de título, Universidad de Chile, Chile.</w:t>
      </w:r>
    </w:p>
    <w:p w14:paraId="128A777F" w14:textId="77777777" w:rsidR="000D7681" w:rsidRPr="00B71214" w:rsidRDefault="000D7681" w:rsidP="00B71214">
      <w:pPr>
        <w:spacing w:after="0" w:line="360" w:lineRule="auto"/>
        <w:jc w:val="both"/>
        <w:rPr>
          <w:rFonts w:cs="Times New Roman"/>
          <w:sz w:val="24"/>
          <w:lang w:val="en-US"/>
        </w:rPr>
      </w:pPr>
      <w:r w:rsidRPr="00B71214">
        <w:rPr>
          <w:rFonts w:cs="Times New Roman"/>
          <w:sz w:val="24"/>
          <w:lang w:val="en-US"/>
        </w:rPr>
        <w:t xml:space="preserve">Lang, B. 1994. </w:t>
      </w:r>
      <w:r w:rsidRPr="00B71214">
        <w:rPr>
          <w:rFonts w:cs="Times New Roman"/>
          <w:i/>
          <w:sz w:val="24"/>
          <w:lang w:val="en-US"/>
        </w:rPr>
        <w:t>Span design for entry-type excavations</w:t>
      </w:r>
      <w:r w:rsidRPr="00B71214">
        <w:rPr>
          <w:rFonts w:cs="Times New Roman"/>
          <w:sz w:val="24"/>
          <w:lang w:val="en-US"/>
        </w:rPr>
        <w:t xml:space="preserve">. MSc Thesis, University of British Columbia, Canada. </w:t>
      </w:r>
    </w:p>
    <w:p w14:paraId="65171050" w14:textId="77777777" w:rsidR="008221F8" w:rsidRPr="00B71214" w:rsidRDefault="008221F8" w:rsidP="00B71214">
      <w:pPr>
        <w:spacing w:after="0" w:line="360" w:lineRule="auto"/>
        <w:jc w:val="both"/>
        <w:rPr>
          <w:rFonts w:cs="Times New Roman"/>
          <w:sz w:val="24"/>
          <w:lang w:val="en-US"/>
        </w:rPr>
      </w:pPr>
      <w:r w:rsidRPr="00B71214">
        <w:rPr>
          <w:rFonts w:cs="Times New Roman"/>
          <w:sz w:val="24"/>
          <w:lang w:val="en-US"/>
        </w:rPr>
        <w:t>Laubscher</w:t>
      </w:r>
      <w:r w:rsidR="009D23B1" w:rsidRPr="00B71214">
        <w:rPr>
          <w:rFonts w:cs="Times New Roman"/>
          <w:sz w:val="24"/>
          <w:lang w:val="en-US"/>
        </w:rPr>
        <w:t>,</w:t>
      </w:r>
      <w:r w:rsidRPr="00B71214">
        <w:rPr>
          <w:rFonts w:cs="Times New Roman"/>
          <w:sz w:val="24"/>
          <w:lang w:val="en-US"/>
        </w:rPr>
        <w:t xml:space="preserve"> D</w:t>
      </w:r>
      <w:r w:rsidR="009D23B1" w:rsidRPr="00B71214">
        <w:rPr>
          <w:rFonts w:cs="Times New Roman"/>
          <w:sz w:val="24"/>
          <w:lang w:val="en-US"/>
        </w:rPr>
        <w:t>.</w:t>
      </w:r>
      <w:r w:rsidRPr="00B71214">
        <w:rPr>
          <w:rFonts w:cs="Times New Roman"/>
          <w:sz w:val="24"/>
          <w:lang w:val="en-US"/>
        </w:rPr>
        <w:t xml:space="preserve"> 1994. </w:t>
      </w:r>
      <w:r w:rsidR="00FA61AA" w:rsidRPr="00B71214">
        <w:rPr>
          <w:rFonts w:cs="Times New Roman"/>
          <w:sz w:val="24"/>
          <w:lang w:val="en-US"/>
        </w:rPr>
        <w:t xml:space="preserve">Cave mining - </w:t>
      </w:r>
      <w:r w:rsidRPr="00B71214">
        <w:rPr>
          <w:rFonts w:cs="Times New Roman"/>
          <w:sz w:val="24"/>
          <w:lang w:val="en-US"/>
        </w:rPr>
        <w:t xml:space="preserve">The state of the art. </w:t>
      </w:r>
      <w:r w:rsidRPr="00B71214">
        <w:rPr>
          <w:rFonts w:cs="Times New Roman"/>
          <w:i/>
          <w:sz w:val="24"/>
          <w:lang w:val="en-US"/>
        </w:rPr>
        <w:t>International Journal of Geomechancis and Mining Sciences</w:t>
      </w:r>
      <w:r w:rsidRPr="00B71214">
        <w:rPr>
          <w:rFonts w:cs="Times New Roman"/>
          <w:sz w:val="24"/>
          <w:lang w:val="en-US"/>
        </w:rPr>
        <w:t>.</w:t>
      </w:r>
      <w:r w:rsidR="00FA61AA" w:rsidRPr="00B71214">
        <w:rPr>
          <w:rFonts w:cs="Times New Roman"/>
          <w:sz w:val="24"/>
          <w:lang w:val="en-US"/>
        </w:rPr>
        <w:t xml:space="preserve"> 94(10), 279-293.</w:t>
      </w:r>
    </w:p>
    <w:p w14:paraId="40D9AA59" w14:textId="256D8892" w:rsidR="00C4407B" w:rsidRPr="00B71214" w:rsidRDefault="00C4407B" w:rsidP="00B71214">
      <w:pPr>
        <w:spacing w:after="0" w:line="360" w:lineRule="auto"/>
        <w:jc w:val="both"/>
        <w:rPr>
          <w:rFonts w:cs="Times New Roman"/>
          <w:sz w:val="24"/>
          <w:lang w:val="en-US"/>
        </w:rPr>
      </w:pPr>
      <w:r w:rsidRPr="00B71214">
        <w:rPr>
          <w:rFonts w:cs="Times New Roman"/>
          <w:sz w:val="24"/>
          <w:lang w:val="en-US"/>
        </w:rPr>
        <w:t>Laubscher</w:t>
      </w:r>
      <w:r w:rsidR="000D4EE5" w:rsidRPr="00B71214">
        <w:rPr>
          <w:rFonts w:cs="Times New Roman"/>
          <w:sz w:val="24"/>
          <w:lang w:val="en-US"/>
        </w:rPr>
        <w:t>,</w:t>
      </w:r>
      <w:r w:rsidRPr="00B71214">
        <w:rPr>
          <w:rFonts w:cs="Times New Roman"/>
          <w:sz w:val="24"/>
          <w:lang w:val="en-US"/>
        </w:rPr>
        <w:t xml:space="preserve"> D</w:t>
      </w:r>
      <w:r w:rsidR="000D4EE5" w:rsidRPr="00B71214">
        <w:rPr>
          <w:rFonts w:cs="Times New Roman"/>
          <w:sz w:val="24"/>
          <w:lang w:val="en-US"/>
        </w:rPr>
        <w:t>.R.</w:t>
      </w:r>
      <w:r w:rsidRPr="00B71214">
        <w:rPr>
          <w:rFonts w:cs="Times New Roman"/>
          <w:sz w:val="24"/>
          <w:lang w:val="en-US"/>
        </w:rPr>
        <w:t xml:space="preserve"> 2000. </w:t>
      </w:r>
      <w:r w:rsidRPr="00B71214">
        <w:rPr>
          <w:rFonts w:cs="Times New Roman"/>
          <w:i/>
          <w:sz w:val="24"/>
          <w:lang w:val="en-US"/>
        </w:rPr>
        <w:t>Block caving manual</w:t>
      </w:r>
      <w:r w:rsidRPr="00B71214">
        <w:rPr>
          <w:rFonts w:cs="Times New Roman"/>
          <w:sz w:val="24"/>
          <w:lang w:val="en-US"/>
        </w:rPr>
        <w:t xml:space="preserve">. Prepared for the International Caving Study, JKMRC and Itasca Consulting Group, Brisbane. </w:t>
      </w:r>
    </w:p>
    <w:p w14:paraId="4D761522" w14:textId="77777777" w:rsidR="00C4407B" w:rsidRPr="00B71214" w:rsidRDefault="00400C41" w:rsidP="00B71214">
      <w:pPr>
        <w:spacing w:after="0" w:line="360" w:lineRule="auto"/>
        <w:jc w:val="both"/>
        <w:rPr>
          <w:rFonts w:cs="Times New Roman"/>
          <w:sz w:val="24"/>
          <w:lang w:val="en-US"/>
        </w:rPr>
      </w:pPr>
      <w:r w:rsidRPr="00B71214">
        <w:rPr>
          <w:rFonts w:cs="Times New Roman"/>
          <w:sz w:val="24"/>
          <w:lang w:val="en-US"/>
        </w:rPr>
        <w:t>Lorig, L.</w:t>
      </w:r>
      <w:r w:rsidR="00C4407B" w:rsidRPr="00B71214">
        <w:rPr>
          <w:rFonts w:cs="Times New Roman"/>
          <w:sz w:val="24"/>
          <w:lang w:val="en-US"/>
        </w:rPr>
        <w:t xml:space="preserve"> 2004. Understanding gravity flow for mix and dilution modeling at Henderson Mine. </w:t>
      </w:r>
      <w:r w:rsidR="00C4407B" w:rsidRPr="00B71214">
        <w:rPr>
          <w:rFonts w:cs="Times New Roman"/>
          <w:i/>
          <w:sz w:val="24"/>
          <w:lang w:val="en-US"/>
        </w:rPr>
        <w:t>MassMin 2004</w:t>
      </w:r>
      <w:r w:rsidR="00C4407B" w:rsidRPr="00B71214">
        <w:rPr>
          <w:rFonts w:cs="Times New Roman"/>
          <w:sz w:val="24"/>
          <w:lang w:val="en-US"/>
        </w:rPr>
        <w:t>, Santiago</w:t>
      </w:r>
      <w:r w:rsidRPr="00B71214">
        <w:rPr>
          <w:rFonts w:cs="Times New Roman"/>
          <w:sz w:val="24"/>
          <w:lang w:val="en-US"/>
        </w:rPr>
        <w:t>, Chile, 231-237.</w:t>
      </w:r>
    </w:p>
    <w:p w14:paraId="46158C72" w14:textId="77777777" w:rsidR="00074902" w:rsidRPr="00B71214" w:rsidRDefault="00074902" w:rsidP="00B71214">
      <w:pPr>
        <w:spacing w:after="0" w:line="360" w:lineRule="auto"/>
        <w:jc w:val="both"/>
        <w:rPr>
          <w:rFonts w:cs="Times New Roman"/>
          <w:sz w:val="24"/>
          <w:lang w:val="en-US"/>
        </w:rPr>
      </w:pPr>
      <w:r w:rsidRPr="00B71214">
        <w:rPr>
          <w:rFonts w:cs="Times New Roman"/>
          <w:sz w:val="24"/>
          <w:lang w:val="en-US"/>
        </w:rPr>
        <w:t>Mathews, K. E., Hoek, E., Wyllie, D. C., &amp; Stewart, S. B. V. (1981). Prediction of stable excavation spans at depths below 1000m in hard rock mines. CANMET Report, DSS Serial No. OSQ80-00081.</w:t>
      </w:r>
    </w:p>
    <w:p w14:paraId="43B9DC1D" w14:textId="77777777" w:rsidR="0089551C" w:rsidRPr="00B71214" w:rsidRDefault="0089551C" w:rsidP="00B71214">
      <w:pPr>
        <w:spacing w:after="0" w:line="360" w:lineRule="auto"/>
        <w:jc w:val="both"/>
        <w:rPr>
          <w:rFonts w:cs="Times New Roman"/>
          <w:sz w:val="24"/>
          <w:lang w:val="en-US"/>
        </w:rPr>
      </w:pPr>
      <w:r w:rsidRPr="00B71214">
        <w:rPr>
          <w:rFonts w:cs="Times New Roman"/>
          <w:sz w:val="24"/>
          <w:lang w:val="en-US"/>
        </w:rPr>
        <w:t>Mawdesley, C., Trueman, R., &amp; Whiten, W. J. (2001). Extending the Mathews stability graph for open–stope design. Mining Technology, 110(1), 27-39.</w:t>
      </w:r>
    </w:p>
    <w:p w14:paraId="4C3E1130" w14:textId="77777777" w:rsidR="008221F8" w:rsidRPr="00B71214" w:rsidRDefault="008221F8" w:rsidP="00B71214">
      <w:pPr>
        <w:spacing w:after="0" w:line="360" w:lineRule="auto"/>
        <w:jc w:val="both"/>
        <w:rPr>
          <w:rFonts w:cs="Times New Roman"/>
          <w:sz w:val="24"/>
        </w:rPr>
      </w:pPr>
      <w:r w:rsidRPr="00B71214">
        <w:rPr>
          <w:rFonts w:cs="Times New Roman"/>
          <w:sz w:val="24"/>
          <w:lang w:val="en-US"/>
        </w:rPr>
        <w:lastRenderedPageBreak/>
        <w:t>Merino</w:t>
      </w:r>
      <w:r w:rsidR="00460AF8" w:rsidRPr="00B71214">
        <w:rPr>
          <w:rFonts w:cs="Times New Roman"/>
          <w:sz w:val="24"/>
          <w:lang w:val="en-US"/>
        </w:rPr>
        <w:t>,</w:t>
      </w:r>
      <w:r w:rsidRPr="00B71214">
        <w:rPr>
          <w:rFonts w:cs="Times New Roman"/>
          <w:sz w:val="24"/>
          <w:lang w:val="en-US"/>
        </w:rPr>
        <w:t xml:space="preserve"> L. 1986. </w:t>
      </w:r>
      <w:r w:rsidRPr="00B71214">
        <w:rPr>
          <w:rFonts w:cs="Times New Roman"/>
          <w:i/>
          <w:sz w:val="24"/>
          <w:lang w:val="en-US"/>
        </w:rPr>
        <w:t xml:space="preserve">Predicting </w:t>
      </w:r>
      <w:r w:rsidR="00460AF8" w:rsidRPr="00B71214">
        <w:rPr>
          <w:rFonts w:cs="Times New Roman"/>
          <w:i/>
          <w:sz w:val="24"/>
          <w:lang w:val="en-US"/>
        </w:rPr>
        <w:t>the size distribution of ore fragments in block caving mines</w:t>
      </w:r>
      <w:r w:rsidR="00460AF8" w:rsidRPr="00B71214">
        <w:rPr>
          <w:rFonts w:cs="Times New Roman"/>
          <w:sz w:val="24"/>
          <w:lang w:val="en-US"/>
        </w:rPr>
        <w:t xml:space="preserve">. </w:t>
      </w:r>
      <w:r w:rsidRPr="00B71214">
        <w:rPr>
          <w:rFonts w:cs="Times New Roman"/>
          <w:sz w:val="24"/>
        </w:rPr>
        <w:t>M</w:t>
      </w:r>
      <w:r w:rsidR="000D7681" w:rsidRPr="00B71214">
        <w:rPr>
          <w:rFonts w:cs="Times New Roman"/>
          <w:sz w:val="24"/>
        </w:rPr>
        <w:t>Sc</w:t>
      </w:r>
      <w:r w:rsidRPr="00B71214">
        <w:rPr>
          <w:rFonts w:cs="Times New Roman"/>
          <w:sz w:val="24"/>
        </w:rPr>
        <w:t xml:space="preserve"> Thesis, Imperial College, England.</w:t>
      </w:r>
    </w:p>
    <w:p w14:paraId="04263150" w14:textId="77777777" w:rsidR="00C4407B" w:rsidRPr="00B71214" w:rsidRDefault="00C4407B" w:rsidP="00B71214">
      <w:pPr>
        <w:spacing w:after="0" w:line="360" w:lineRule="auto"/>
        <w:jc w:val="both"/>
        <w:rPr>
          <w:rFonts w:cs="Times New Roman"/>
          <w:sz w:val="24"/>
        </w:rPr>
      </w:pPr>
      <w:r w:rsidRPr="00B71214">
        <w:rPr>
          <w:rFonts w:cs="Times New Roman"/>
          <w:sz w:val="24"/>
        </w:rPr>
        <w:t>Ministerio de Minería</w:t>
      </w:r>
      <w:r w:rsidR="008C1770" w:rsidRPr="00B71214">
        <w:rPr>
          <w:rFonts w:cs="Times New Roman"/>
          <w:sz w:val="24"/>
        </w:rPr>
        <w:t>, 2016.</w:t>
      </w:r>
      <w:r w:rsidRPr="00B71214">
        <w:rPr>
          <w:rFonts w:cs="Times New Roman"/>
          <w:sz w:val="24"/>
        </w:rPr>
        <w:t xml:space="preserve"> </w:t>
      </w:r>
      <w:r w:rsidRPr="00B71214">
        <w:rPr>
          <w:rFonts w:cs="Times New Roman"/>
          <w:i/>
          <w:sz w:val="24"/>
        </w:rPr>
        <w:t>Cuenta Pública</w:t>
      </w:r>
      <w:r w:rsidR="008C1770" w:rsidRPr="00B71214">
        <w:rPr>
          <w:rFonts w:cs="Times New Roman"/>
          <w:i/>
          <w:sz w:val="24"/>
        </w:rPr>
        <w:t xml:space="preserve"> 2016</w:t>
      </w:r>
      <w:r w:rsidR="008C1770" w:rsidRPr="00B71214">
        <w:rPr>
          <w:rFonts w:cs="Times New Roman"/>
          <w:sz w:val="24"/>
        </w:rPr>
        <w:t>.</w:t>
      </w:r>
    </w:p>
    <w:p w14:paraId="483E797E" w14:textId="77777777" w:rsidR="00C4407B" w:rsidRPr="00B71214" w:rsidRDefault="00C4407B" w:rsidP="00B71214">
      <w:pPr>
        <w:spacing w:after="0" w:line="360" w:lineRule="auto"/>
        <w:jc w:val="both"/>
        <w:rPr>
          <w:rFonts w:cs="Times New Roman"/>
          <w:sz w:val="24"/>
          <w:szCs w:val="23"/>
        </w:rPr>
      </w:pPr>
      <w:r w:rsidRPr="00B71214">
        <w:rPr>
          <w:rFonts w:cs="Times New Roman"/>
          <w:sz w:val="24"/>
          <w:szCs w:val="23"/>
        </w:rPr>
        <w:t>Montecino</w:t>
      </w:r>
      <w:r w:rsidR="00460AF8" w:rsidRPr="00B71214">
        <w:rPr>
          <w:rFonts w:cs="Times New Roman"/>
          <w:sz w:val="24"/>
          <w:szCs w:val="23"/>
        </w:rPr>
        <w:t>,</w:t>
      </w:r>
      <w:r w:rsidRPr="00B71214">
        <w:rPr>
          <w:rFonts w:cs="Times New Roman"/>
          <w:sz w:val="24"/>
          <w:szCs w:val="23"/>
        </w:rPr>
        <w:t xml:space="preserve"> N. 2011. </w:t>
      </w:r>
      <w:r w:rsidRPr="00B71214">
        <w:rPr>
          <w:rFonts w:cs="Times New Roman"/>
          <w:i/>
          <w:sz w:val="24"/>
          <w:szCs w:val="23"/>
        </w:rPr>
        <w:t>Modelo de mezcla de fragmentación secundaria en minería de Block/Panel caving</w:t>
      </w:r>
      <w:r w:rsidRPr="00B71214">
        <w:rPr>
          <w:rFonts w:cs="Times New Roman"/>
          <w:sz w:val="24"/>
          <w:szCs w:val="23"/>
        </w:rPr>
        <w:t>. Tesis de Magister</w:t>
      </w:r>
      <w:r w:rsidR="00460AF8" w:rsidRPr="00B71214">
        <w:rPr>
          <w:rFonts w:cs="Times New Roman"/>
          <w:sz w:val="24"/>
          <w:szCs w:val="23"/>
        </w:rPr>
        <w:t>,</w:t>
      </w:r>
      <w:r w:rsidRPr="00B71214">
        <w:rPr>
          <w:rFonts w:cs="Times New Roman"/>
          <w:sz w:val="24"/>
          <w:szCs w:val="23"/>
        </w:rPr>
        <w:t xml:space="preserve"> Universidad de Chile, </w:t>
      </w:r>
      <w:r w:rsidR="00460AF8" w:rsidRPr="00B71214">
        <w:rPr>
          <w:rFonts w:cs="Times New Roman"/>
          <w:sz w:val="24"/>
          <w:szCs w:val="23"/>
        </w:rPr>
        <w:t>Chile.</w:t>
      </w:r>
    </w:p>
    <w:p w14:paraId="1FC7AFCA" w14:textId="77777777" w:rsidR="008C3A8B" w:rsidRPr="00B71214" w:rsidRDefault="008C3A8B" w:rsidP="00B71214">
      <w:pPr>
        <w:spacing w:after="0" w:line="360" w:lineRule="auto"/>
        <w:jc w:val="both"/>
        <w:rPr>
          <w:rFonts w:cs="Times New Roman"/>
          <w:sz w:val="24"/>
          <w:szCs w:val="23"/>
          <w:lang w:val="en-US"/>
        </w:rPr>
      </w:pPr>
      <w:r w:rsidRPr="00B71214">
        <w:rPr>
          <w:rFonts w:cs="Times New Roman"/>
          <w:sz w:val="24"/>
          <w:szCs w:val="23"/>
        </w:rPr>
        <w:t xml:space="preserve">Pardo, C &amp; Villascusa, 2012. </w:t>
      </w:r>
      <w:r w:rsidRPr="00B71214">
        <w:rPr>
          <w:rFonts w:cs="Times New Roman"/>
          <w:sz w:val="24"/>
          <w:szCs w:val="23"/>
          <w:lang w:val="en-US"/>
        </w:rPr>
        <w:t>“</w:t>
      </w:r>
      <w:r w:rsidRPr="00B71214">
        <w:rPr>
          <w:rFonts w:cs="Times New Roman"/>
          <w:i/>
          <w:sz w:val="24"/>
          <w:szCs w:val="23"/>
          <w:lang w:val="en-US"/>
        </w:rPr>
        <w:t>Methodology for back analysis of intensive rock mass damage at the Teniente Mine”</w:t>
      </w:r>
      <w:r w:rsidRPr="00B71214">
        <w:rPr>
          <w:rFonts w:cs="Times New Roman"/>
          <w:sz w:val="24"/>
          <w:szCs w:val="23"/>
          <w:lang w:val="en-US"/>
        </w:rPr>
        <w:t>, 6th International Conference &amp; Exhibition on Mass Mining, Sudbury, Canada.</w:t>
      </w:r>
    </w:p>
    <w:p w14:paraId="4AAFAA21" w14:textId="77777777" w:rsidR="007270BF" w:rsidRPr="00B71214" w:rsidRDefault="007270BF" w:rsidP="00B71214">
      <w:pPr>
        <w:spacing w:after="0" w:line="360" w:lineRule="auto"/>
        <w:jc w:val="both"/>
        <w:rPr>
          <w:rFonts w:cs="Times New Roman"/>
          <w:sz w:val="24"/>
          <w:lang w:val="en-US"/>
        </w:rPr>
      </w:pPr>
      <w:r w:rsidRPr="00B71214">
        <w:rPr>
          <w:rFonts w:cs="Times New Roman"/>
          <w:sz w:val="24"/>
          <w:lang w:val="en-US"/>
        </w:rPr>
        <w:t xml:space="preserve">Pfitzner, M.J., Westman, E., Morgan, M. and Finn, D. 2010. Estimation of rock mass changes induced by hydraulic fracturing and cave mining by double difference passive tomography. </w:t>
      </w:r>
      <w:r w:rsidRPr="00B71214">
        <w:rPr>
          <w:rFonts w:cs="Times New Roman"/>
          <w:i/>
          <w:sz w:val="24"/>
          <w:lang w:val="en-US"/>
        </w:rPr>
        <w:t>Second International Symposium on Block and Sublevel Caving: Caving 2010,</w:t>
      </w:r>
      <w:r w:rsidRPr="00B71214">
        <w:rPr>
          <w:rFonts w:cs="Times New Roman"/>
          <w:sz w:val="24"/>
          <w:lang w:val="en-US"/>
        </w:rPr>
        <w:t xml:space="preserve"> Perth, Australia, 677-684.</w:t>
      </w:r>
    </w:p>
    <w:p w14:paraId="501E9458" w14:textId="77777777" w:rsidR="00C4407B" w:rsidRPr="00B71214" w:rsidRDefault="00C4407B" w:rsidP="00B71214">
      <w:pPr>
        <w:spacing w:after="0" w:line="360" w:lineRule="auto"/>
        <w:jc w:val="both"/>
        <w:rPr>
          <w:rFonts w:cs="Times New Roman"/>
          <w:sz w:val="24"/>
          <w:lang w:val="en-US"/>
        </w:rPr>
      </w:pPr>
      <w:r w:rsidRPr="00B71214">
        <w:rPr>
          <w:rFonts w:cs="Times New Roman"/>
          <w:sz w:val="24"/>
          <w:lang w:val="en-US"/>
        </w:rPr>
        <w:t>Pierce</w:t>
      </w:r>
      <w:r w:rsidR="00460AF8" w:rsidRPr="00B71214">
        <w:rPr>
          <w:rFonts w:cs="Times New Roman"/>
          <w:sz w:val="24"/>
          <w:lang w:val="en-US"/>
        </w:rPr>
        <w:t>,</w:t>
      </w:r>
      <w:r w:rsidRPr="00B71214">
        <w:rPr>
          <w:rFonts w:cs="Times New Roman"/>
          <w:sz w:val="24"/>
          <w:lang w:val="en-US"/>
        </w:rPr>
        <w:t xml:space="preserve"> M. 2009. </w:t>
      </w:r>
      <w:r w:rsidRPr="00B71214">
        <w:rPr>
          <w:rFonts w:cs="Times New Roman"/>
          <w:i/>
          <w:sz w:val="24"/>
          <w:lang w:val="en-US"/>
        </w:rPr>
        <w:t>A model for gravity flow of fragment rock in block caving mines</w:t>
      </w:r>
      <w:r w:rsidR="00460AF8" w:rsidRPr="00B71214">
        <w:rPr>
          <w:rFonts w:cs="Times New Roman"/>
          <w:sz w:val="24"/>
          <w:lang w:val="en-US"/>
        </w:rPr>
        <w:t>. PhD Thesis, The University of Queensland, Australia.</w:t>
      </w:r>
    </w:p>
    <w:p w14:paraId="402DE470" w14:textId="77777777" w:rsidR="00C4407B" w:rsidRPr="00B71214" w:rsidRDefault="00C4407B" w:rsidP="00B71214">
      <w:pPr>
        <w:spacing w:after="0" w:line="360" w:lineRule="auto"/>
        <w:jc w:val="both"/>
        <w:rPr>
          <w:rFonts w:cs="Times New Roman"/>
          <w:sz w:val="24"/>
          <w:lang w:val="en-US"/>
        </w:rPr>
      </w:pPr>
      <w:r w:rsidRPr="00B71214">
        <w:rPr>
          <w:rFonts w:cs="Times New Roman"/>
          <w:sz w:val="24"/>
          <w:lang w:val="en-US"/>
        </w:rPr>
        <w:t>Pierce</w:t>
      </w:r>
      <w:r w:rsidR="00400C41" w:rsidRPr="00B71214">
        <w:rPr>
          <w:rFonts w:cs="Times New Roman"/>
          <w:sz w:val="24"/>
          <w:lang w:val="en-US"/>
        </w:rPr>
        <w:t>,</w:t>
      </w:r>
      <w:r w:rsidRPr="00B71214">
        <w:rPr>
          <w:rFonts w:cs="Times New Roman"/>
          <w:sz w:val="24"/>
          <w:lang w:val="en-US"/>
        </w:rPr>
        <w:t xml:space="preserve"> M</w:t>
      </w:r>
      <w:r w:rsidR="00400C41" w:rsidRPr="00B71214">
        <w:rPr>
          <w:rFonts w:cs="Times New Roman"/>
          <w:sz w:val="24"/>
          <w:lang w:val="en-US"/>
        </w:rPr>
        <w:t>.</w:t>
      </w:r>
      <w:r w:rsidRPr="00B71214">
        <w:rPr>
          <w:rFonts w:cs="Times New Roman"/>
          <w:sz w:val="24"/>
          <w:lang w:val="en-US"/>
        </w:rPr>
        <w:t>E</w:t>
      </w:r>
      <w:r w:rsidR="00400C41" w:rsidRPr="00B71214">
        <w:rPr>
          <w:rFonts w:cs="Times New Roman"/>
          <w:sz w:val="24"/>
          <w:lang w:val="en-US"/>
        </w:rPr>
        <w:t>.</w:t>
      </w:r>
      <w:r w:rsidRPr="00B71214">
        <w:rPr>
          <w:rFonts w:cs="Times New Roman"/>
          <w:sz w:val="24"/>
          <w:lang w:val="en-US"/>
        </w:rPr>
        <w:t>, Waetherley</w:t>
      </w:r>
      <w:r w:rsidR="00400C41" w:rsidRPr="00B71214">
        <w:rPr>
          <w:rFonts w:cs="Times New Roman"/>
          <w:sz w:val="24"/>
          <w:lang w:val="en-US"/>
        </w:rPr>
        <w:t>,</w:t>
      </w:r>
      <w:r w:rsidRPr="00B71214">
        <w:rPr>
          <w:rFonts w:cs="Times New Roman"/>
          <w:sz w:val="24"/>
          <w:lang w:val="en-US"/>
        </w:rPr>
        <w:t xml:space="preserve"> D</w:t>
      </w:r>
      <w:r w:rsidR="00400C41" w:rsidRPr="00B71214">
        <w:rPr>
          <w:rFonts w:cs="Times New Roman"/>
          <w:sz w:val="24"/>
          <w:lang w:val="en-US"/>
        </w:rPr>
        <w:t>.</w:t>
      </w:r>
      <w:r w:rsidRPr="00B71214">
        <w:rPr>
          <w:rFonts w:cs="Times New Roman"/>
          <w:sz w:val="24"/>
          <w:lang w:val="en-US"/>
        </w:rPr>
        <w:t>K</w:t>
      </w:r>
      <w:r w:rsidR="00400C41" w:rsidRPr="00B71214">
        <w:rPr>
          <w:rFonts w:cs="Times New Roman"/>
          <w:sz w:val="24"/>
          <w:lang w:val="en-US"/>
        </w:rPr>
        <w:t>. and</w:t>
      </w:r>
      <w:r w:rsidRPr="00B71214">
        <w:rPr>
          <w:rFonts w:cs="Times New Roman"/>
          <w:sz w:val="24"/>
          <w:lang w:val="en-US"/>
        </w:rPr>
        <w:t xml:space="preserve"> Kojovic</w:t>
      </w:r>
      <w:r w:rsidR="00400C41" w:rsidRPr="00B71214">
        <w:rPr>
          <w:rFonts w:cs="Times New Roman"/>
          <w:sz w:val="24"/>
          <w:lang w:val="en-US"/>
        </w:rPr>
        <w:t>,</w:t>
      </w:r>
      <w:r w:rsidRPr="00B71214">
        <w:rPr>
          <w:rFonts w:cs="Times New Roman"/>
          <w:sz w:val="24"/>
          <w:lang w:val="en-US"/>
        </w:rPr>
        <w:t xml:space="preserve"> T</w:t>
      </w:r>
      <w:r w:rsidR="00400C41" w:rsidRPr="00B71214">
        <w:rPr>
          <w:rFonts w:cs="Times New Roman"/>
          <w:sz w:val="24"/>
          <w:lang w:val="en-US"/>
        </w:rPr>
        <w:t>.</w:t>
      </w:r>
      <w:r w:rsidRPr="00B71214">
        <w:rPr>
          <w:rFonts w:cs="Times New Roman"/>
          <w:sz w:val="24"/>
          <w:lang w:val="en-US"/>
        </w:rPr>
        <w:t>A.</w:t>
      </w:r>
      <w:r w:rsidR="00400C41" w:rsidRPr="00B71214">
        <w:rPr>
          <w:rFonts w:cs="Times New Roman"/>
          <w:sz w:val="24"/>
          <w:lang w:val="en-US"/>
        </w:rPr>
        <w:t xml:space="preserve"> 2010.</w:t>
      </w:r>
      <w:r w:rsidRPr="00B71214">
        <w:rPr>
          <w:rFonts w:cs="Times New Roman"/>
          <w:sz w:val="24"/>
          <w:lang w:val="en-US"/>
        </w:rPr>
        <w:t xml:space="preserve"> </w:t>
      </w:r>
      <w:r w:rsidR="00400C41" w:rsidRPr="00B71214">
        <w:rPr>
          <w:rFonts w:cs="Times New Roman"/>
          <w:sz w:val="24"/>
          <w:lang w:val="en-US"/>
        </w:rPr>
        <w:t>H</w:t>
      </w:r>
      <w:r w:rsidRPr="00B71214">
        <w:rPr>
          <w:rFonts w:cs="Times New Roman"/>
          <w:sz w:val="24"/>
          <w:lang w:val="en-US"/>
        </w:rPr>
        <w:t xml:space="preserve">ybrid methodology for secondary fragmentation prediction in cave mines. </w:t>
      </w:r>
      <w:r w:rsidRPr="00B71214">
        <w:rPr>
          <w:rFonts w:cs="Times New Roman"/>
          <w:i/>
          <w:sz w:val="24"/>
          <w:lang w:val="en-US"/>
        </w:rPr>
        <w:t>Second International Symposium on Block and Sublevel Caving</w:t>
      </w:r>
      <w:r w:rsidR="00507B97" w:rsidRPr="00B71214">
        <w:rPr>
          <w:rFonts w:cs="Times New Roman"/>
          <w:i/>
          <w:sz w:val="24"/>
          <w:lang w:val="en-US"/>
        </w:rPr>
        <w:t>: Caving 2010</w:t>
      </w:r>
      <w:r w:rsidR="00196A66" w:rsidRPr="00B71214">
        <w:rPr>
          <w:rFonts w:cs="Times New Roman"/>
          <w:i/>
          <w:sz w:val="24"/>
          <w:lang w:val="en-US"/>
        </w:rPr>
        <w:t>,</w:t>
      </w:r>
      <w:r w:rsidR="00196A66" w:rsidRPr="00B71214">
        <w:rPr>
          <w:rFonts w:cs="Times New Roman"/>
          <w:sz w:val="24"/>
          <w:lang w:val="en-US"/>
        </w:rPr>
        <w:t xml:space="preserve"> Perth,</w:t>
      </w:r>
      <w:r w:rsidRPr="00B71214">
        <w:rPr>
          <w:rFonts w:cs="Times New Roman"/>
          <w:sz w:val="24"/>
          <w:lang w:val="en-US"/>
        </w:rPr>
        <w:t xml:space="preserve"> Australia</w:t>
      </w:r>
      <w:r w:rsidR="001E6FDE" w:rsidRPr="00B71214">
        <w:rPr>
          <w:rFonts w:cs="Times New Roman"/>
          <w:sz w:val="24"/>
          <w:lang w:val="en-US"/>
        </w:rPr>
        <w:t>,</w:t>
      </w:r>
      <w:r w:rsidRPr="00B71214">
        <w:rPr>
          <w:rFonts w:cs="Times New Roman"/>
          <w:sz w:val="24"/>
          <w:lang w:val="en-US"/>
        </w:rPr>
        <w:t xml:space="preserve"> </w:t>
      </w:r>
      <w:r w:rsidR="00145EB4" w:rsidRPr="00B71214">
        <w:rPr>
          <w:rFonts w:cs="Times New Roman"/>
          <w:sz w:val="24"/>
          <w:lang w:val="en-US"/>
        </w:rPr>
        <w:t>567-582.</w:t>
      </w:r>
    </w:p>
    <w:p w14:paraId="3BA168D1" w14:textId="77777777" w:rsidR="000F4F25" w:rsidRPr="00B71214" w:rsidRDefault="000F4F25" w:rsidP="00B71214">
      <w:pPr>
        <w:spacing w:after="0" w:line="360" w:lineRule="auto"/>
        <w:jc w:val="both"/>
        <w:rPr>
          <w:rFonts w:cs="Times New Roman"/>
          <w:sz w:val="24"/>
        </w:rPr>
      </w:pPr>
      <w:r w:rsidRPr="00B71214">
        <w:rPr>
          <w:rFonts w:cs="Times New Roman"/>
          <w:sz w:val="24"/>
        </w:rPr>
        <w:t xml:space="preserve">Rivero V. 2008. </w:t>
      </w:r>
      <w:r w:rsidRPr="00B71214">
        <w:rPr>
          <w:rFonts w:cs="Times New Roman"/>
          <w:i/>
          <w:sz w:val="24"/>
        </w:rPr>
        <w:t>Evaluación geomecánica de estrategias de socavación en minería subterránea</w:t>
      </w:r>
      <w:r w:rsidRPr="00B71214">
        <w:rPr>
          <w:rFonts w:cs="Times New Roman"/>
          <w:sz w:val="24"/>
        </w:rPr>
        <w:t>. Memoria de título. Universidad de Chile, Chile.</w:t>
      </w:r>
    </w:p>
    <w:p w14:paraId="3A3EE262" w14:textId="77777777" w:rsidR="001E6FDE" w:rsidRPr="00B71214" w:rsidRDefault="001E6FDE" w:rsidP="00B71214">
      <w:pPr>
        <w:spacing w:after="0" w:line="360" w:lineRule="auto"/>
        <w:jc w:val="both"/>
        <w:rPr>
          <w:rFonts w:cs="Times New Roman"/>
          <w:sz w:val="24"/>
          <w:lang w:val="en-US"/>
        </w:rPr>
      </w:pPr>
      <w:r w:rsidRPr="00B71214">
        <w:rPr>
          <w:rFonts w:cs="Times New Roman"/>
          <w:sz w:val="24"/>
        </w:rPr>
        <w:t xml:space="preserve">Rojas E., Molina R., Bonani A. y Constanzo H. 2000. </w:t>
      </w:r>
      <w:r w:rsidRPr="00B71214">
        <w:rPr>
          <w:rFonts w:cs="Times New Roman"/>
          <w:sz w:val="24"/>
          <w:lang w:val="en-US"/>
        </w:rPr>
        <w:t>The preundercut caving method at El Teniente Mine, Codelco – Chile, Procedings of Massmin 2000.</w:t>
      </w:r>
    </w:p>
    <w:p w14:paraId="197F95E2" w14:textId="77777777" w:rsidR="003157FA" w:rsidRPr="00B71214" w:rsidRDefault="003157FA" w:rsidP="00B71214">
      <w:pPr>
        <w:spacing w:after="0" w:line="360" w:lineRule="auto"/>
        <w:jc w:val="both"/>
        <w:rPr>
          <w:rFonts w:cs="Times New Roman"/>
          <w:sz w:val="24"/>
          <w:lang w:val="en-US"/>
        </w:rPr>
      </w:pPr>
      <w:r w:rsidRPr="00B71214">
        <w:rPr>
          <w:rFonts w:cs="Times New Roman"/>
          <w:sz w:val="24"/>
          <w:lang w:val="en-US"/>
        </w:rPr>
        <w:t>Sahupala</w:t>
      </w:r>
      <w:r w:rsidR="006324C9" w:rsidRPr="00B71214">
        <w:rPr>
          <w:rFonts w:cs="Times New Roman"/>
          <w:sz w:val="24"/>
          <w:lang w:val="en-US"/>
        </w:rPr>
        <w:t>,</w:t>
      </w:r>
      <w:r w:rsidRPr="00B71214">
        <w:rPr>
          <w:rFonts w:cs="Times New Roman"/>
          <w:sz w:val="24"/>
          <w:lang w:val="en-US"/>
        </w:rPr>
        <w:t xml:space="preserve"> H</w:t>
      </w:r>
      <w:r w:rsidR="006324C9" w:rsidRPr="00B71214">
        <w:rPr>
          <w:rFonts w:cs="Times New Roman"/>
          <w:sz w:val="24"/>
          <w:lang w:val="en-US"/>
        </w:rPr>
        <w:t>.,</w:t>
      </w:r>
      <w:r w:rsidRPr="00B71214">
        <w:rPr>
          <w:rFonts w:cs="Times New Roman"/>
          <w:sz w:val="24"/>
          <w:lang w:val="en-US"/>
        </w:rPr>
        <w:t xml:space="preserve"> Brannon</w:t>
      </w:r>
      <w:r w:rsidR="006324C9" w:rsidRPr="00B71214">
        <w:rPr>
          <w:rFonts w:cs="Times New Roman"/>
          <w:sz w:val="24"/>
          <w:lang w:val="en-US"/>
        </w:rPr>
        <w:t>,</w:t>
      </w:r>
      <w:r w:rsidRPr="00B71214">
        <w:rPr>
          <w:rFonts w:cs="Times New Roman"/>
          <w:sz w:val="24"/>
          <w:lang w:val="en-US"/>
        </w:rPr>
        <w:t xml:space="preserve"> C</w:t>
      </w:r>
      <w:r w:rsidR="006324C9" w:rsidRPr="00B71214">
        <w:rPr>
          <w:rFonts w:cs="Times New Roman"/>
          <w:sz w:val="24"/>
          <w:lang w:val="en-US"/>
        </w:rPr>
        <w:t>.</w:t>
      </w:r>
      <w:r w:rsidRPr="00B71214">
        <w:rPr>
          <w:rFonts w:cs="Times New Roman"/>
          <w:sz w:val="24"/>
          <w:lang w:val="en-US"/>
        </w:rPr>
        <w:t>, Annavarapu</w:t>
      </w:r>
      <w:r w:rsidR="006324C9" w:rsidRPr="00B71214">
        <w:rPr>
          <w:rFonts w:cs="Times New Roman"/>
          <w:sz w:val="24"/>
          <w:lang w:val="en-US"/>
        </w:rPr>
        <w:t>,</w:t>
      </w:r>
      <w:r w:rsidRPr="00B71214">
        <w:rPr>
          <w:rFonts w:cs="Times New Roman"/>
          <w:sz w:val="24"/>
          <w:lang w:val="en-US"/>
        </w:rPr>
        <w:t xml:space="preserve"> S</w:t>
      </w:r>
      <w:r w:rsidR="006324C9" w:rsidRPr="00B71214">
        <w:rPr>
          <w:rFonts w:cs="Times New Roman"/>
          <w:sz w:val="24"/>
          <w:lang w:val="en-US"/>
        </w:rPr>
        <w:t>.</w:t>
      </w:r>
      <w:r w:rsidRPr="00B71214">
        <w:rPr>
          <w:rFonts w:cs="Times New Roman"/>
          <w:sz w:val="24"/>
          <w:lang w:val="en-US"/>
        </w:rPr>
        <w:t xml:space="preserve"> and Osborne</w:t>
      </w:r>
      <w:r w:rsidR="006324C9" w:rsidRPr="00B71214">
        <w:rPr>
          <w:rFonts w:cs="Times New Roman"/>
          <w:sz w:val="24"/>
          <w:lang w:val="en-US"/>
        </w:rPr>
        <w:t>,</w:t>
      </w:r>
      <w:r w:rsidRPr="00B71214">
        <w:rPr>
          <w:rFonts w:cs="Times New Roman"/>
          <w:sz w:val="24"/>
          <w:lang w:val="en-US"/>
        </w:rPr>
        <w:t xml:space="preserve"> K</w:t>
      </w:r>
      <w:r w:rsidR="006324C9" w:rsidRPr="00B71214">
        <w:rPr>
          <w:rFonts w:cs="Times New Roman"/>
          <w:sz w:val="24"/>
          <w:lang w:val="en-US"/>
        </w:rPr>
        <w:t>.</w:t>
      </w:r>
      <w:r w:rsidRPr="00B71214">
        <w:rPr>
          <w:rFonts w:cs="Times New Roman"/>
          <w:sz w:val="24"/>
          <w:lang w:val="en-US"/>
        </w:rPr>
        <w:t xml:space="preserve"> 2008. Recovery of extraction level pillars in the Deep Ore Zone (DOZ) block cave, PT Freeport Indonesia. </w:t>
      </w:r>
      <w:r w:rsidRPr="00B71214">
        <w:rPr>
          <w:rFonts w:cs="Times New Roman"/>
          <w:i/>
          <w:sz w:val="24"/>
          <w:lang w:val="en-US"/>
        </w:rPr>
        <w:t>5th International Conference &amp; Exhibition on Mass Mining</w:t>
      </w:r>
      <w:r w:rsidR="006324C9" w:rsidRPr="00B71214">
        <w:rPr>
          <w:rFonts w:cs="Times New Roman"/>
          <w:i/>
          <w:sz w:val="24"/>
          <w:lang w:val="en-US"/>
        </w:rPr>
        <w:t>: Massmin2008</w:t>
      </w:r>
      <w:r w:rsidR="006324C9" w:rsidRPr="00B71214">
        <w:rPr>
          <w:rFonts w:cs="Times New Roman"/>
          <w:sz w:val="24"/>
          <w:lang w:val="en-US"/>
        </w:rPr>
        <w:t>, Luleå,</w:t>
      </w:r>
      <w:r w:rsidRPr="00B71214">
        <w:rPr>
          <w:rFonts w:cs="Times New Roman"/>
          <w:sz w:val="24"/>
          <w:lang w:val="en-US"/>
        </w:rPr>
        <w:t xml:space="preserve"> Sweden, 191-202.</w:t>
      </w:r>
    </w:p>
    <w:p w14:paraId="4EA5AF21" w14:textId="77777777" w:rsidR="002E5046" w:rsidRPr="00B71214" w:rsidRDefault="002E5046" w:rsidP="00B71214">
      <w:pPr>
        <w:spacing w:after="0" w:line="360" w:lineRule="auto"/>
        <w:jc w:val="both"/>
        <w:rPr>
          <w:rFonts w:cs="Times New Roman"/>
          <w:sz w:val="24"/>
          <w:lang w:val="en-US"/>
        </w:rPr>
      </w:pPr>
      <w:r w:rsidRPr="00B71214">
        <w:rPr>
          <w:rFonts w:cs="Times New Roman"/>
          <w:sz w:val="24"/>
          <w:lang w:val="en-US"/>
        </w:rPr>
        <w:t xml:space="preserve">Samosir, E., Basuni, J., Widijanto, E. and Syaifullah, T. 2008. The Management of Wet Muck at PT Freeport Indonesia's Deep Ore Zone Mine. </w:t>
      </w:r>
      <w:r w:rsidRPr="00B71214">
        <w:rPr>
          <w:rFonts w:cs="Times New Roman"/>
          <w:i/>
          <w:sz w:val="24"/>
          <w:lang w:val="en-US"/>
        </w:rPr>
        <w:t>5th International Conference &amp; Exhibition on Mass Mining: Massmin2008</w:t>
      </w:r>
      <w:r w:rsidRPr="00B71214">
        <w:rPr>
          <w:rFonts w:cs="Times New Roman"/>
          <w:sz w:val="24"/>
          <w:lang w:val="en-US"/>
        </w:rPr>
        <w:t>, Lulea, Sweden, 323-332.</w:t>
      </w:r>
    </w:p>
    <w:p w14:paraId="453C6F63" w14:textId="77777777" w:rsidR="007A6488" w:rsidRPr="00B71214" w:rsidRDefault="007A6488" w:rsidP="00B71214">
      <w:pPr>
        <w:spacing w:after="0" w:line="360" w:lineRule="auto"/>
        <w:jc w:val="both"/>
        <w:rPr>
          <w:rFonts w:cs="Times New Roman"/>
          <w:sz w:val="24"/>
          <w:lang w:val="en-US"/>
        </w:rPr>
      </w:pPr>
      <w:r w:rsidRPr="00B71214">
        <w:rPr>
          <w:rFonts w:cs="Times New Roman"/>
          <w:sz w:val="24"/>
        </w:rPr>
        <w:t xml:space="preserve">Saavedra, L. 2007. </w:t>
      </w:r>
      <w:r w:rsidRPr="00B71214">
        <w:rPr>
          <w:rFonts w:cs="Times New Roman"/>
          <w:i/>
          <w:sz w:val="24"/>
        </w:rPr>
        <w:t>Diseño óptimo de experimentos para estimar el campo de esfuerzos en el macizo rocoso</w:t>
      </w:r>
      <w:r w:rsidR="006B0B94" w:rsidRPr="00B71214">
        <w:rPr>
          <w:rFonts w:cs="Times New Roman"/>
          <w:i/>
          <w:sz w:val="24"/>
        </w:rPr>
        <w:t xml:space="preserve"> en torno al frente de avance de una cavidad minera</w:t>
      </w:r>
      <w:r w:rsidR="006B0B94" w:rsidRPr="00B71214">
        <w:rPr>
          <w:rFonts w:cs="Times New Roman"/>
          <w:sz w:val="24"/>
        </w:rPr>
        <w:t xml:space="preserve">. </w:t>
      </w:r>
      <w:r w:rsidR="006B0B94" w:rsidRPr="00B71214">
        <w:rPr>
          <w:rFonts w:cs="Times New Roman"/>
          <w:sz w:val="24"/>
          <w:lang w:val="en-US"/>
        </w:rPr>
        <w:t>Memoria de título, Universidad de Chile, Chile.</w:t>
      </w:r>
    </w:p>
    <w:p w14:paraId="3A8A001B" w14:textId="77777777" w:rsidR="00591CF6" w:rsidRPr="00B71214" w:rsidRDefault="00591CF6" w:rsidP="00B71214">
      <w:pPr>
        <w:spacing w:after="0" w:line="360" w:lineRule="auto"/>
        <w:jc w:val="both"/>
        <w:rPr>
          <w:rFonts w:cs="Times New Roman"/>
          <w:sz w:val="24"/>
          <w:lang w:val="en-US"/>
        </w:rPr>
      </w:pPr>
      <w:r w:rsidRPr="00B71214">
        <w:rPr>
          <w:rFonts w:cs="Times New Roman"/>
          <w:sz w:val="24"/>
          <w:lang w:val="en-US"/>
        </w:rPr>
        <w:t xml:space="preserve">Silveira AC, 2004. </w:t>
      </w:r>
      <w:r w:rsidRPr="00B71214">
        <w:rPr>
          <w:rFonts w:cs="Times New Roman"/>
          <w:i/>
          <w:sz w:val="24"/>
          <w:lang w:val="en-US"/>
        </w:rPr>
        <w:t>Undercutting at E26 lift 2 Northparkes</w:t>
      </w:r>
      <w:r w:rsidRPr="00B71214">
        <w:rPr>
          <w:rFonts w:cs="Times New Roman"/>
          <w:sz w:val="24"/>
          <w:lang w:val="en-US"/>
        </w:rPr>
        <w:t>. Procedings of Massmin 2004, pp 410 – 414.</w:t>
      </w:r>
    </w:p>
    <w:p w14:paraId="5B32EF2A" w14:textId="77777777" w:rsidR="00C4407B" w:rsidRPr="00B71214" w:rsidRDefault="00C4407B" w:rsidP="00B71214">
      <w:pPr>
        <w:spacing w:after="0" w:line="360" w:lineRule="auto"/>
        <w:jc w:val="both"/>
        <w:rPr>
          <w:rFonts w:cs="Times New Roman"/>
          <w:sz w:val="24"/>
          <w:lang w:val="en-US"/>
        </w:rPr>
      </w:pPr>
      <w:r w:rsidRPr="00B71214">
        <w:rPr>
          <w:rFonts w:cs="Times New Roman"/>
          <w:sz w:val="24"/>
        </w:rPr>
        <w:t>Susaeta, A., Ru</w:t>
      </w:r>
      <w:r w:rsidR="006324C9" w:rsidRPr="00B71214">
        <w:rPr>
          <w:rFonts w:cs="Times New Roman"/>
          <w:sz w:val="24"/>
        </w:rPr>
        <w:t>bio, E., Pais, G. and Enriquez, J.</w:t>
      </w:r>
      <w:r w:rsidRPr="00B71214">
        <w:rPr>
          <w:rFonts w:cs="Times New Roman"/>
          <w:sz w:val="24"/>
        </w:rPr>
        <w:t xml:space="preserve"> 2008. </w:t>
      </w:r>
      <w:r w:rsidRPr="00B71214">
        <w:rPr>
          <w:rFonts w:cs="Times New Roman"/>
          <w:sz w:val="24"/>
          <w:lang w:val="en-US"/>
        </w:rPr>
        <w:t xml:space="preserve">Dilution behaviour at Codelco panel cave mines. </w:t>
      </w:r>
      <w:r w:rsidR="006324C9" w:rsidRPr="00B71214">
        <w:rPr>
          <w:rFonts w:cs="Times New Roman"/>
          <w:i/>
          <w:sz w:val="24"/>
          <w:lang w:val="en-US"/>
        </w:rPr>
        <w:t>5th International Conference &amp; Exhibition on Mass Mining: Massmin2008</w:t>
      </w:r>
      <w:r w:rsidRPr="00B71214">
        <w:rPr>
          <w:rFonts w:cs="Times New Roman"/>
          <w:sz w:val="24"/>
          <w:lang w:val="en-US"/>
        </w:rPr>
        <w:t>, Lulea, Sweden</w:t>
      </w:r>
      <w:r w:rsidR="006324C9" w:rsidRPr="00B71214">
        <w:rPr>
          <w:rFonts w:cs="Times New Roman"/>
          <w:sz w:val="24"/>
          <w:lang w:val="en-US"/>
        </w:rPr>
        <w:t>, 167-178.</w:t>
      </w:r>
    </w:p>
    <w:p w14:paraId="4C0DF28D" w14:textId="77777777" w:rsidR="0004381A" w:rsidRPr="00970562" w:rsidRDefault="0004381A" w:rsidP="00B71214">
      <w:pPr>
        <w:spacing w:after="0" w:line="360" w:lineRule="auto"/>
        <w:jc w:val="both"/>
        <w:rPr>
          <w:rFonts w:cs="Times New Roman"/>
          <w:sz w:val="24"/>
          <w:lang w:val="es-ES"/>
        </w:rPr>
      </w:pPr>
      <w:r w:rsidRPr="00B71214">
        <w:rPr>
          <w:rFonts w:cs="Times New Roman"/>
          <w:sz w:val="24"/>
          <w:lang w:val="en-US"/>
        </w:rPr>
        <w:t xml:space="preserve">Syaifullah, T., Widijanto, E. and Srikant, A. 2006. Water Issues in DOZ Block Cave Mine, PT Freeport Indonesia. </w:t>
      </w:r>
      <w:r w:rsidRPr="00970562">
        <w:rPr>
          <w:rFonts w:cs="Times New Roman"/>
          <w:i/>
          <w:sz w:val="24"/>
          <w:lang w:val="es-ES"/>
        </w:rPr>
        <w:t>Water in Mining Conference</w:t>
      </w:r>
      <w:r w:rsidRPr="00970562">
        <w:rPr>
          <w:rFonts w:cs="Times New Roman"/>
          <w:sz w:val="24"/>
          <w:lang w:val="es-ES"/>
        </w:rPr>
        <w:t>.</w:t>
      </w:r>
    </w:p>
    <w:p w14:paraId="14433199" w14:textId="77777777" w:rsidR="00244B4F" w:rsidRPr="00B71214" w:rsidRDefault="00244B4F" w:rsidP="00B71214">
      <w:pPr>
        <w:spacing w:after="0" w:line="360" w:lineRule="auto"/>
        <w:jc w:val="both"/>
        <w:rPr>
          <w:rFonts w:cs="Times New Roman"/>
          <w:sz w:val="24"/>
        </w:rPr>
      </w:pPr>
      <w:r w:rsidRPr="00970562">
        <w:rPr>
          <w:rFonts w:cs="Times New Roman"/>
          <w:sz w:val="24"/>
          <w:lang w:val="es-ES"/>
        </w:rPr>
        <w:lastRenderedPageBreak/>
        <w:t>Troncoso</w:t>
      </w:r>
      <w:r w:rsidR="00460AF8" w:rsidRPr="00970562">
        <w:rPr>
          <w:rFonts w:cs="Times New Roman"/>
          <w:sz w:val="24"/>
          <w:lang w:val="es-ES"/>
        </w:rPr>
        <w:t>,</w:t>
      </w:r>
      <w:r w:rsidRPr="00970562">
        <w:rPr>
          <w:rFonts w:cs="Times New Roman"/>
          <w:sz w:val="24"/>
          <w:lang w:val="es-ES"/>
        </w:rPr>
        <w:t xml:space="preserve"> S. 2006. </w:t>
      </w:r>
      <w:r w:rsidRPr="00B71214">
        <w:rPr>
          <w:rFonts w:cs="Times New Roman"/>
          <w:i/>
          <w:sz w:val="24"/>
        </w:rPr>
        <w:t>Simulación del impacto de interferencias operacionales para la planificación de producción</w:t>
      </w:r>
      <w:r w:rsidRPr="00B71214">
        <w:rPr>
          <w:rFonts w:cs="Times New Roman"/>
          <w:sz w:val="24"/>
        </w:rPr>
        <w:t>. Memoria de Título</w:t>
      </w:r>
      <w:r w:rsidR="00460AF8" w:rsidRPr="00B71214">
        <w:rPr>
          <w:rFonts w:cs="Times New Roman"/>
          <w:sz w:val="24"/>
        </w:rPr>
        <w:t>,</w:t>
      </w:r>
      <w:r w:rsidRPr="00B71214">
        <w:rPr>
          <w:rFonts w:cs="Times New Roman"/>
          <w:sz w:val="24"/>
        </w:rPr>
        <w:t xml:space="preserve"> Universidad de Chile,</w:t>
      </w:r>
      <w:r w:rsidR="00460AF8" w:rsidRPr="00B71214">
        <w:rPr>
          <w:rFonts w:cs="Times New Roman"/>
          <w:sz w:val="24"/>
        </w:rPr>
        <w:t xml:space="preserve"> Chile</w:t>
      </w:r>
      <w:r w:rsidRPr="00B71214">
        <w:rPr>
          <w:rFonts w:cs="Times New Roman"/>
          <w:sz w:val="24"/>
        </w:rPr>
        <w:t>.</w:t>
      </w:r>
    </w:p>
    <w:p w14:paraId="70D26D15" w14:textId="77777777" w:rsidR="00827DBE" w:rsidRPr="00B71214" w:rsidRDefault="00827DBE" w:rsidP="00B71214">
      <w:pPr>
        <w:spacing w:after="0" w:line="360" w:lineRule="auto"/>
        <w:jc w:val="both"/>
        <w:rPr>
          <w:rFonts w:cs="Times New Roman"/>
          <w:sz w:val="24"/>
          <w:lang w:val="en-US"/>
        </w:rPr>
      </w:pPr>
      <w:r w:rsidRPr="00B71214">
        <w:rPr>
          <w:rFonts w:cs="Times New Roman"/>
          <w:sz w:val="24"/>
        </w:rPr>
        <w:t xml:space="preserve">Trueman R., Pierce M. y Wattimena R. 2002. </w:t>
      </w:r>
      <w:r w:rsidRPr="00B71214">
        <w:rPr>
          <w:rFonts w:cs="Times New Roman"/>
          <w:sz w:val="24"/>
          <w:lang w:val="en-US"/>
        </w:rPr>
        <w:t>Quantifying stresses and support requirements in the undercut and production level drifts of block and panel caving mines.</w:t>
      </w:r>
    </w:p>
    <w:p w14:paraId="53AFA8CD" w14:textId="77777777" w:rsidR="00BB49FC" w:rsidRPr="00B71214" w:rsidRDefault="00BB49FC" w:rsidP="00B71214">
      <w:pPr>
        <w:spacing w:after="0" w:line="360" w:lineRule="auto"/>
        <w:jc w:val="both"/>
        <w:rPr>
          <w:rFonts w:cs="Times New Roman"/>
          <w:sz w:val="24"/>
        </w:rPr>
      </w:pPr>
      <w:r w:rsidRPr="00B71214">
        <w:rPr>
          <w:rFonts w:cs="Times New Roman"/>
          <w:sz w:val="24"/>
          <w:lang w:val="en-US"/>
        </w:rPr>
        <w:t>“Undercutting Workshop”, Phoenix, 2008. Rio Ti</w:t>
      </w:r>
      <w:r w:rsidR="00A43769" w:rsidRPr="00B71214">
        <w:rPr>
          <w:rFonts w:cs="Times New Roman"/>
          <w:sz w:val="24"/>
          <w:lang w:val="en-US"/>
        </w:rPr>
        <w:t xml:space="preserve">nto, CODELCO, Freeport McMoRan. </w:t>
      </w:r>
      <w:r w:rsidR="00A43769" w:rsidRPr="00B71214">
        <w:rPr>
          <w:rFonts w:cs="Times New Roman"/>
          <w:sz w:val="24"/>
        </w:rPr>
        <w:t>Presentación</w:t>
      </w:r>
      <w:r w:rsidRPr="00B71214">
        <w:rPr>
          <w:rFonts w:cs="Times New Roman"/>
          <w:sz w:val="24"/>
        </w:rPr>
        <w:t>.</w:t>
      </w:r>
    </w:p>
    <w:p w14:paraId="14EBA927" w14:textId="77777777" w:rsidR="002B36DD" w:rsidRPr="00B71214" w:rsidRDefault="0000408B" w:rsidP="00B71214">
      <w:pPr>
        <w:spacing w:after="0" w:line="360" w:lineRule="auto"/>
        <w:jc w:val="both"/>
        <w:rPr>
          <w:rFonts w:cs="Times New Roman"/>
          <w:sz w:val="24"/>
          <w:lang w:val="en-US"/>
        </w:rPr>
      </w:pPr>
      <w:r w:rsidRPr="00B71214">
        <w:rPr>
          <w:rFonts w:cs="Times New Roman"/>
          <w:sz w:val="24"/>
        </w:rPr>
        <w:t xml:space="preserve">Vallejos, J., Basaure, K., Palma, S. and Castro, R.L. 2017. </w:t>
      </w:r>
      <w:r w:rsidRPr="00B71214">
        <w:rPr>
          <w:rFonts w:cs="Times New Roman"/>
          <w:sz w:val="24"/>
          <w:lang w:val="en-US"/>
        </w:rPr>
        <w:t xml:space="preserve">Methodology for evaluation of mud rush risk in block caving mining. </w:t>
      </w:r>
      <w:r w:rsidRPr="00B71214">
        <w:rPr>
          <w:rFonts w:cs="Times New Roman"/>
          <w:i/>
          <w:sz w:val="24"/>
          <w:lang w:val="en-US"/>
        </w:rPr>
        <w:t>Journal of the Southern African Institute of Mining and Metallurgy</w:t>
      </w:r>
      <w:r w:rsidRPr="00B71214">
        <w:rPr>
          <w:rFonts w:cs="Times New Roman"/>
          <w:sz w:val="24"/>
          <w:lang w:val="en-US"/>
        </w:rPr>
        <w:t>, 117 (5), 491-497.</w:t>
      </w:r>
    </w:p>
    <w:p w14:paraId="2FC4E721" w14:textId="77777777" w:rsidR="00E46977" w:rsidRPr="00B71214" w:rsidRDefault="00E46977" w:rsidP="00B71214">
      <w:pPr>
        <w:spacing w:after="0" w:line="360" w:lineRule="auto"/>
        <w:jc w:val="both"/>
        <w:rPr>
          <w:rFonts w:cs="Times New Roman"/>
          <w:sz w:val="24"/>
          <w:lang w:val="en-US"/>
        </w:rPr>
      </w:pPr>
      <w:r w:rsidRPr="00B71214">
        <w:rPr>
          <w:rFonts w:cs="Times New Roman"/>
          <w:sz w:val="24"/>
          <w:lang w:val="en-US"/>
        </w:rPr>
        <w:t xml:space="preserve">Wang, J., Milne, D. and Pakalnis, R. 2002. Application of a neural network in the empirical design of underground excavation spans. </w:t>
      </w:r>
      <w:r w:rsidRPr="00B71214">
        <w:rPr>
          <w:rFonts w:cs="Times New Roman"/>
          <w:i/>
          <w:sz w:val="24"/>
          <w:lang w:val="en-US"/>
        </w:rPr>
        <w:t>Mining Technology</w:t>
      </w:r>
      <w:r w:rsidRPr="00B71214">
        <w:rPr>
          <w:rFonts w:cs="Times New Roman"/>
          <w:sz w:val="24"/>
          <w:lang w:val="en-US"/>
        </w:rPr>
        <w:t>, 111 (1), 73-81.</w:t>
      </w:r>
    </w:p>
    <w:p w14:paraId="2FE3AC0A" w14:textId="77777777" w:rsidR="001C6D65" w:rsidRPr="00B71214" w:rsidRDefault="005B4AAE" w:rsidP="00B71214">
      <w:pPr>
        <w:spacing w:after="0" w:line="360" w:lineRule="auto"/>
        <w:jc w:val="both"/>
        <w:rPr>
          <w:rFonts w:cs="Times New Roman"/>
          <w:sz w:val="24"/>
          <w:lang w:val="en-US"/>
        </w:rPr>
      </w:pPr>
      <w:r w:rsidRPr="00B71214">
        <w:rPr>
          <w:rFonts w:cs="Times New Roman"/>
          <w:sz w:val="24"/>
          <w:lang w:val="en-US"/>
        </w:rPr>
        <w:t xml:space="preserve">Wattimena R. K. 2003. </w:t>
      </w:r>
      <w:r w:rsidRPr="00B71214">
        <w:rPr>
          <w:rFonts w:cs="Times New Roman"/>
          <w:i/>
          <w:sz w:val="24"/>
          <w:lang w:val="en-US"/>
        </w:rPr>
        <w:t>Designing undercut and production level drifts of block caving mines</w:t>
      </w:r>
      <w:r w:rsidRPr="00B71214">
        <w:rPr>
          <w:rFonts w:cs="Times New Roman"/>
          <w:sz w:val="24"/>
          <w:lang w:val="en-US"/>
        </w:rPr>
        <w:t>. PhD Thesis, JKMRC School of Engineering The University of Queensland.</w:t>
      </w:r>
    </w:p>
    <w:sectPr w:rsidR="001C6D65" w:rsidRPr="00B71214" w:rsidSect="0084026E">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3FDA4" w14:textId="77777777" w:rsidR="008D49DA" w:rsidRDefault="008D49DA" w:rsidP="00B71214">
      <w:pPr>
        <w:spacing w:after="0" w:line="240" w:lineRule="auto"/>
      </w:pPr>
      <w:r>
        <w:separator/>
      </w:r>
    </w:p>
  </w:endnote>
  <w:endnote w:type="continuationSeparator" w:id="0">
    <w:p w14:paraId="2F5FDE8D" w14:textId="77777777" w:rsidR="008D49DA" w:rsidRDefault="008D49DA" w:rsidP="00B71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986545"/>
      <w:docPartObj>
        <w:docPartGallery w:val="Page Numbers (Bottom of Page)"/>
        <w:docPartUnique/>
      </w:docPartObj>
    </w:sdtPr>
    <w:sdtEndPr/>
    <w:sdtContent>
      <w:p w14:paraId="37692319" w14:textId="2567142F" w:rsidR="00B71214" w:rsidRDefault="00B71214">
        <w:pPr>
          <w:pStyle w:val="Piedepgina"/>
          <w:jc w:val="right"/>
        </w:pPr>
        <w:r>
          <w:fldChar w:fldCharType="begin"/>
        </w:r>
        <w:r>
          <w:instrText>PAGE   \* MERGEFORMAT</w:instrText>
        </w:r>
        <w:r>
          <w:fldChar w:fldCharType="separate"/>
        </w:r>
        <w:r w:rsidR="00970562" w:rsidRPr="00970562">
          <w:rPr>
            <w:noProof/>
            <w:lang w:val="es-ES"/>
          </w:rPr>
          <w:t>1</w:t>
        </w:r>
        <w:r>
          <w:fldChar w:fldCharType="end"/>
        </w:r>
      </w:p>
    </w:sdtContent>
  </w:sdt>
  <w:p w14:paraId="3BBC5125" w14:textId="77777777" w:rsidR="00B71214" w:rsidRDefault="00B712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74C67" w14:textId="77777777" w:rsidR="008D49DA" w:rsidRDefault="008D49DA" w:rsidP="00B71214">
      <w:pPr>
        <w:spacing w:after="0" w:line="240" w:lineRule="auto"/>
      </w:pPr>
      <w:r>
        <w:separator/>
      </w:r>
    </w:p>
  </w:footnote>
  <w:footnote w:type="continuationSeparator" w:id="0">
    <w:p w14:paraId="0509B511" w14:textId="77777777" w:rsidR="008D49DA" w:rsidRDefault="008D49DA" w:rsidP="00B712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80D75"/>
    <w:multiLevelType w:val="hybridMultilevel"/>
    <w:tmpl w:val="D9648038"/>
    <w:lvl w:ilvl="0" w:tplc="63EE3EDA">
      <w:start w:val="1"/>
      <w:numFmt w:val="bullet"/>
      <w:lvlText w:val=""/>
      <w:lvlJc w:val="left"/>
      <w:pPr>
        <w:tabs>
          <w:tab w:val="num" w:pos="720"/>
        </w:tabs>
        <w:ind w:left="720" w:hanging="360"/>
      </w:pPr>
      <w:rPr>
        <w:rFonts w:ascii="Wingdings" w:hAnsi="Wingdings" w:hint="default"/>
      </w:rPr>
    </w:lvl>
    <w:lvl w:ilvl="1" w:tplc="B9F0D4F2" w:tentative="1">
      <w:start w:val="1"/>
      <w:numFmt w:val="bullet"/>
      <w:lvlText w:val=""/>
      <w:lvlJc w:val="left"/>
      <w:pPr>
        <w:tabs>
          <w:tab w:val="num" w:pos="1440"/>
        </w:tabs>
        <w:ind w:left="1440" w:hanging="360"/>
      </w:pPr>
      <w:rPr>
        <w:rFonts w:ascii="Wingdings" w:hAnsi="Wingdings" w:hint="default"/>
      </w:rPr>
    </w:lvl>
    <w:lvl w:ilvl="2" w:tplc="00D2EEAC" w:tentative="1">
      <w:start w:val="1"/>
      <w:numFmt w:val="bullet"/>
      <w:lvlText w:val=""/>
      <w:lvlJc w:val="left"/>
      <w:pPr>
        <w:tabs>
          <w:tab w:val="num" w:pos="2160"/>
        </w:tabs>
        <w:ind w:left="2160" w:hanging="360"/>
      </w:pPr>
      <w:rPr>
        <w:rFonts w:ascii="Wingdings" w:hAnsi="Wingdings" w:hint="default"/>
      </w:rPr>
    </w:lvl>
    <w:lvl w:ilvl="3" w:tplc="FEC0BC3A" w:tentative="1">
      <w:start w:val="1"/>
      <w:numFmt w:val="bullet"/>
      <w:lvlText w:val=""/>
      <w:lvlJc w:val="left"/>
      <w:pPr>
        <w:tabs>
          <w:tab w:val="num" w:pos="2880"/>
        </w:tabs>
        <w:ind w:left="2880" w:hanging="360"/>
      </w:pPr>
      <w:rPr>
        <w:rFonts w:ascii="Wingdings" w:hAnsi="Wingdings" w:hint="default"/>
      </w:rPr>
    </w:lvl>
    <w:lvl w:ilvl="4" w:tplc="ACB89C42" w:tentative="1">
      <w:start w:val="1"/>
      <w:numFmt w:val="bullet"/>
      <w:lvlText w:val=""/>
      <w:lvlJc w:val="left"/>
      <w:pPr>
        <w:tabs>
          <w:tab w:val="num" w:pos="3600"/>
        </w:tabs>
        <w:ind w:left="3600" w:hanging="360"/>
      </w:pPr>
      <w:rPr>
        <w:rFonts w:ascii="Wingdings" w:hAnsi="Wingdings" w:hint="default"/>
      </w:rPr>
    </w:lvl>
    <w:lvl w:ilvl="5" w:tplc="2EAE4534" w:tentative="1">
      <w:start w:val="1"/>
      <w:numFmt w:val="bullet"/>
      <w:lvlText w:val=""/>
      <w:lvlJc w:val="left"/>
      <w:pPr>
        <w:tabs>
          <w:tab w:val="num" w:pos="4320"/>
        </w:tabs>
        <w:ind w:left="4320" w:hanging="360"/>
      </w:pPr>
      <w:rPr>
        <w:rFonts w:ascii="Wingdings" w:hAnsi="Wingdings" w:hint="default"/>
      </w:rPr>
    </w:lvl>
    <w:lvl w:ilvl="6" w:tplc="6D3AC79E" w:tentative="1">
      <w:start w:val="1"/>
      <w:numFmt w:val="bullet"/>
      <w:lvlText w:val=""/>
      <w:lvlJc w:val="left"/>
      <w:pPr>
        <w:tabs>
          <w:tab w:val="num" w:pos="5040"/>
        </w:tabs>
        <w:ind w:left="5040" w:hanging="360"/>
      </w:pPr>
      <w:rPr>
        <w:rFonts w:ascii="Wingdings" w:hAnsi="Wingdings" w:hint="default"/>
      </w:rPr>
    </w:lvl>
    <w:lvl w:ilvl="7" w:tplc="818692A4" w:tentative="1">
      <w:start w:val="1"/>
      <w:numFmt w:val="bullet"/>
      <w:lvlText w:val=""/>
      <w:lvlJc w:val="left"/>
      <w:pPr>
        <w:tabs>
          <w:tab w:val="num" w:pos="5760"/>
        </w:tabs>
        <w:ind w:left="5760" w:hanging="360"/>
      </w:pPr>
      <w:rPr>
        <w:rFonts w:ascii="Wingdings" w:hAnsi="Wingdings" w:hint="default"/>
      </w:rPr>
    </w:lvl>
    <w:lvl w:ilvl="8" w:tplc="24C0230C" w:tentative="1">
      <w:start w:val="1"/>
      <w:numFmt w:val="bullet"/>
      <w:lvlText w:val=""/>
      <w:lvlJc w:val="left"/>
      <w:pPr>
        <w:tabs>
          <w:tab w:val="num" w:pos="6480"/>
        </w:tabs>
        <w:ind w:left="6480" w:hanging="360"/>
      </w:pPr>
      <w:rPr>
        <w:rFonts w:ascii="Wingdings" w:hAnsi="Wingdings" w:hint="default"/>
      </w:rPr>
    </w:lvl>
  </w:abstractNum>
  <w:abstractNum w:abstractNumId="1">
    <w:nsid w:val="1087407B"/>
    <w:multiLevelType w:val="hybridMultilevel"/>
    <w:tmpl w:val="E386320E"/>
    <w:lvl w:ilvl="0" w:tplc="D454597C">
      <w:start w:val="1"/>
      <w:numFmt w:val="bullet"/>
      <w:lvlText w:val="•"/>
      <w:lvlJc w:val="left"/>
      <w:pPr>
        <w:tabs>
          <w:tab w:val="num" w:pos="720"/>
        </w:tabs>
        <w:ind w:left="720" w:hanging="360"/>
      </w:pPr>
      <w:rPr>
        <w:rFonts w:ascii="Arial" w:hAnsi="Arial" w:hint="default"/>
      </w:rPr>
    </w:lvl>
    <w:lvl w:ilvl="1" w:tplc="726E4FD6" w:tentative="1">
      <w:start w:val="1"/>
      <w:numFmt w:val="bullet"/>
      <w:lvlText w:val="•"/>
      <w:lvlJc w:val="left"/>
      <w:pPr>
        <w:tabs>
          <w:tab w:val="num" w:pos="1440"/>
        </w:tabs>
        <w:ind w:left="1440" w:hanging="360"/>
      </w:pPr>
      <w:rPr>
        <w:rFonts w:ascii="Arial" w:hAnsi="Arial" w:hint="default"/>
      </w:rPr>
    </w:lvl>
    <w:lvl w:ilvl="2" w:tplc="48BE28CA" w:tentative="1">
      <w:start w:val="1"/>
      <w:numFmt w:val="bullet"/>
      <w:lvlText w:val="•"/>
      <w:lvlJc w:val="left"/>
      <w:pPr>
        <w:tabs>
          <w:tab w:val="num" w:pos="2160"/>
        </w:tabs>
        <w:ind w:left="2160" w:hanging="360"/>
      </w:pPr>
      <w:rPr>
        <w:rFonts w:ascii="Arial" w:hAnsi="Arial" w:hint="default"/>
      </w:rPr>
    </w:lvl>
    <w:lvl w:ilvl="3" w:tplc="205E0020" w:tentative="1">
      <w:start w:val="1"/>
      <w:numFmt w:val="bullet"/>
      <w:lvlText w:val="•"/>
      <w:lvlJc w:val="left"/>
      <w:pPr>
        <w:tabs>
          <w:tab w:val="num" w:pos="2880"/>
        </w:tabs>
        <w:ind w:left="2880" w:hanging="360"/>
      </w:pPr>
      <w:rPr>
        <w:rFonts w:ascii="Arial" w:hAnsi="Arial" w:hint="default"/>
      </w:rPr>
    </w:lvl>
    <w:lvl w:ilvl="4" w:tplc="21425802" w:tentative="1">
      <w:start w:val="1"/>
      <w:numFmt w:val="bullet"/>
      <w:lvlText w:val="•"/>
      <w:lvlJc w:val="left"/>
      <w:pPr>
        <w:tabs>
          <w:tab w:val="num" w:pos="3600"/>
        </w:tabs>
        <w:ind w:left="3600" w:hanging="360"/>
      </w:pPr>
      <w:rPr>
        <w:rFonts w:ascii="Arial" w:hAnsi="Arial" w:hint="default"/>
      </w:rPr>
    </w:lvl>
    <w:lvl w:ilvl="5" w:tplc="CA3AD008" w:tentative="1">
      <w:start w:val="1"/>
      <w:numFmt w:val="bullet"/>
      <w:lvlText w:val="•"/>
      <w:lvlJc w:val="left"/>
      <w:pPr>
        <w:tabs>
          <w:tab w:val="num" w:pos="4320"/>
        </w:tabs>
        <w:ind w:left="4320" w:hanging="360"/>
      </w:pPr>
      <w:rPr>
        <w:rFonts w:ascii="Arial" w:hAnsi="Arial" w:hint="default"/>
      </w:rPr>
    </w:lvl>
    <w:lvl w:ilvl="6" w:tplc="464AE0D0" w:tentative="1">
      <w:start w:val="1"/>
      <w:numFmt w:val="bullet"/>
      <w:lvlText w:val="•"/>
      <w:lvlJc w:val="left"/>
      <w:pPr>
        <w:tabs>
          <w:tab w:val="num" w:pos="5040"/>
        </w:tabs>
        <w:ind w:left="5040" w:hanging="360"/>
      </w:pPr>
      <w:rPr>
        <w:rFonts w:ascii="Arial" w:hAnsi="Arial" w:hint="default"/>
      </w:rPr>
    </w:lvl>
    <w:lvl w:ilvl="7" w:tplc="3BBAD8E0" w:tentative="1">
      <w:start w:val="1"/>
      <w:numFmt w:val="bullet"/>
      <w:lvlText w:val="•"/>
      <w:lvlJc w:val="left"/>
      <w:pPr>
        <w:tabs>
          <w:tab w:val="num" w:pos="5760"/>
        </w:tabs>
        <w:ind w:left="5760" w:hanging="360"/>
      </w:pPr>
      <w:rPr>
        <w:rFonts w:ascii="Arial" w:hAnsi="Arial" w:hint="default"/>
      </w:rPr>
    </w:lvl>
    <w:lvl w:ilvl="8" w:tplc="8402DA10" w:tentative="1">
      <w:start w:val="1"/>
      <w:numFmt w:val="bullet"/>
      <w:lvlText w:val="•"/>
      <w:lvlJc w:val="left"/>
      <w:pPr>
        <w:tabs>
          <w:tab w:val="num" w:pos="6480"/>
        </w:tabs>
        <w:ind w:left="6480" w:hanging="360"/>
      </w:pPr>
      <w:rPr>
        <w:rFonts w:ascii="Arial" w:hAnsi="Arial" w:hint="default"/>
      </w:rPr>
    </w:lvl>
  </w:abstractNum>
  <w:abstractNum w:abstractNumId="2">
    <w:nsid w:val="1E10764A"/>
    <w:multiLevelType w:val="hybridMultilevel"/>
    <w:tmpl w:val="8F94B8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68E3F3E"/>
    <w:multiLevelType w:val="hybridMultilevel"/>
    <w:tmpl w:val="F35CD8D0"/>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DFE1ED5"/>
    <w:multiLevelType w:val="hybridMultilevel"/>
    <w:tmpl w:val="F556A9A4"/>
    <w:lvl w:ilvl="0" w:tplc="8F70635A">
      <w:start w:val="1"/>
      <w:numFmt w:val="bullet"/>
      <w:lvlText w:val=""/>
      <w:lvlJc w:val="left"/>
      <w:pPr>
        <w:tabs>
          <w:tab w:val="num" w:pos="720"/>
        </w:tabs>
        <w:ind w:left="720" w:hanging="360"/>
      </w:pPr>
      <w:rPr>
        <w:rFonts w:ascii="Wingdings" w:hAnsi="Wingdings" w:hint="default"/>
      </w:rPr>
    </w:lvl>
    <w:lvl w:ilvl="1" w:tplc="11D6A14C">
      <w:start w:val="1"/>
      <w:numFmt w:val="bullet"/>
      <w:lvlText w:val=""/>
      <w:lvlJc w:val="left"/>
      <w:pPr>
        <w:tabs>
          <w:tab w:val="num" w:pos="1440"/>
        </w:tabs>
        <w:ind w:left="1440" w:hanging="360"/>
      </w:pPr>
      <w:rPr>
        <w:rFonts w:ascii="Wingdings" w:hAnsi="Wingdings" w:hint="default"/>
      </w:rPr>
    </w:lvl>
    <w:lvl w:ilvl="2" w:tplc="65F86118" w:tentative="1">
      <w:start w:val="1"/>
      <w:numFmt w:val="bullet"/>
      <w:lvlText w:val=""/>
      <w:lvlJc w:val="left"/>
      <w:pPr>
        <w:tabs>
          <w:tab w:val="num" w:pos="2160"/>
        </w:tabs>
        <w:ind w:left="2160" w:hanging="360"/>
      </w:pPr>
      <w:rPr>
        <w:rFonts w:ascii="Wingdings" w:hAnsi="Wingdings" w:hint="default"/>
      </w:rPr>
    </w:lvl>
    <w:lvl w:ilvl="3" w:tplc="4C7CC944" w:tentative="1">
      <w:start w:val="1"/>
      <w:numFmt w:val="bullet"/>
      <w:lvlText w:val=""/>
      <w:lvlJc w:val="left"/>
      <w:pPr>
        <w:tabs>
          <w:tab w:val="num" w:pos="2880"/>
        </w:tabs>
        <w:ind w:left="2880" w:hanging="360"/>
      </w:pPr>
      <w:rPr>
        <w:rFonts w:ascii="Wingdings" w:hAnsi="Wingdings" w:hint="default"/>
      </w:rPr>
    </w:lvl>
    <w:lvl w:ilvl="4" w:tplc="D2C8D0AE" w:tentative="1">
      <w:start w:val="1"/>
      <w:numFmt w:val="bullet"/>
      <w:lvlText w:val=""/>
      <w:lvlJc w:val="left"/>
      <w:pPr>
        <w:tabs>
          <w:tab w:val="num" w:pos="3600"/>
        </w:tabs>
        <w:ind w:left="3600" w:hanging="360"/>
      </w:pPr>
      <w:rPr>
        <w:rFonts w:ascii="Wingdings" w:hAnsi="Wingdings" w:hint="default"/>
      </w:rPr>
    </w:lvl>
    <w:lvl w:ilvl="5" w:tplc="29260D64" w:tentative="1">
      <w:start w:val="1"/>
      <w:numFmt w:val="bullet"/>
      <w:lvlText w:val=""/>
      <w:lvlJc w:val="left"/>
      <w:pPr>
        <w:tabs>
          <w:tab w:val="num" w:pos="4320"/>
        </w:tabs>
        <w:ind w:left="4320" w:hanging="360"/>
      </w:pPr>
      <w:rPr>
        <w:rFonts w:ascii="Wingdings" w:hAnsi="Wingdings" w:hint="default"/>
      </w:rPr>
    </w:lvl>
    <w:lvl w:ilvl="6" w:tplc="225EB0BA" w:tentative="1">
      <w:start w:val="1"/>
      <w:numFmt w:val="bullet"/>
      <w:lvlText w:val=""/>
      <w:lvlJc w:val="left"/>
      <w:pPr>
        <w:tabs>
          <w:tab w:val="num" w:pos="5040"/>
        </w:tabs>
        <w:ind w:left="5040" w:hanging="360"/>
      </w:pPr>
      <w:rPr>
        <w:rFonts w:ascii="Wingdings" w:hAnsi="Wingdings" w:hint="default"/>
      </w:rPr>
    </w:lvl>
    <w:lvl w:ilvl="7" w:tplc="733AD1BC" w:tentative="1">
      <w:start w:val="1"/>
      <w:numFmt w:val="bullet"/>
      <w:lvlText w:val=""/>
      <w:lvlJc w:val="left"/>
      <w:pPr>
        <w:tabs>
          <w:tab w:val="num" w:pos="5760"/>
        </w:tabs>
        <w:ind w:left="5760" w:hanging="360"/>
      </w:pPr>
      <w:rPr>
        <w:rFonts w:ascii="Wingdings" w:hAnsi="Wingdings" w:hint="default"/>
      </w:rPr>
    </w:lvl>
    <w:lvl w:ilvl="8" w:tplc="A9F49C84" w:tentative="1">
      <w:start w:val="1"/>
      <w:numFmt w:val="bullet"/>
      <w:lvlText w:val=""/>
      <w:lvlJc w:val="left"/>
      <w:pPr>
        <w:tabs>
          <w:tab w:val="num" w:pos="6480"/>
        </w:tabs>
        <w:ind w:left="6480" w:hanging="360"/>
      </w:pPr>
      <w:rPr>
        <w:rFonts w:ascii="Wingdings" w:hAnsi="Wingdings" w:hint="default"/>
      </w:rPr>
    </w:lvl>
  </w:abstractNum>
  <w:abstractNum w:abstractNumId="5">
    <w:nsid w:val="39D158AD"/>
    <w:multiLevelType w:val="hybridMultilevel"/>
    <w:tmpl w:val="3FC6E67E"/>
    <w:lvl w:ilvl="0" w:tplc="00BEC2BE">
      <w:start w:val="1"/>
      <w:numFmt w:val="bullet"/>
      <w:lvlText w:val="•"/>
      <w:lvlJc w:val="left"/>
      <w:pPr>
        <w:tabs>
          <w:tab w:val="num" w:pos="720"/>
        </w:tabs>
        <w:ind w:left="720" w:hanging="360"/>
      </w:pPr>
      <w:rPr>
        <w:rFonts w:ascii="Arial" w:hAnsi="Arial" w:hint="default"/>
      </w:rPr>
    </w:lvl>
    <w:lvl w:ilvl="1" w:tplc="923ED92C" w:tentative="1">
      <w:start w:val="1"/>
      <w:numFmt w:val="bullet"/>
      <w:lvlText w:val="•"/>
      <w:lvlJc w:val="left"/>
      <w:pPr>
        <w:tabs>
          <w:tab w:val="num" w:pos="1440"/>
        </w:tabs>
        <w:ind w:left="1440" w:hanging="360"/>
      </w:pPr>
      <w:rPr>
        <w:rFonts w:ascii="Arial" w:hAnsi="Arial" w:hint="default"/>
      </w:rPr>
    </w:lvl>
    <w:lvl w:ilvl="2" w:tplc="F092A42E" w:tentative="1">
      <w:start w:val="1"/>
      <w:numFmt w:val="bullet"/>
      <w:lvlText w:val="•"/>
      <w:lvlJc w:val="left"/>
      <w:pPr>
        <w:tabs>
          <w:tab w:val="num" w:pos="2160"/>
        </w:tabs>
        <w:ind w:left="2160" w:hanging="360"/>
      </w:pPr>
      <w:rPr>
        <w:rFonts w:ascii="Arial" w:hAnsi="Arial" w:hint="default"/>
      </w:rPr>
    </w:lvl>
    <w:lvl w:ilvl="3" w:tplc="0CB4BB44" w:tentative="1">
      <w:start w:val="1"/>
      <w:numFmt w:val="bullet"/>
      <w:lvlText w:val="•"/>
      <w:lvlJc w:val="left"/>
      <w:pPr>
        <w:tabs>
          <w:tab w:val="num" w:pos="2880"/>
        </w:tabs>
        <w:ind w:left="2880" w:hanging="360"/>
      </w:pPr>
      <w:rPr>
        <w:rFonts w:ascii="Arial" w:hAnsi="Arial" w:hint="default"/>
      </w:rPr>
    </w:lvl>
    <w:lvl w:ilvl="4" w:tplc="A48AEBB4" w:tentative="1">
      <w:start w:val="1"/>
      <w:numFmt w:val="bullet"/>
      <w:lvlText w:val="•"/>
      <w:lvlJc w:val="left"/>
      <w:pPr>
        <w:tabs>
          <w:tab w:val="num" w:pos="3600"/>
        </w:tabs>
        <w:ind w:left="3600" w:hanging="360"/>
      </w:pPr>
      <w:rPr>
        <w:rFonts w:ascii="Arial" w:hAnsi="Arial" w:hint="default"/>
      </w:rPr>
    </w:lvl>
    <w:lvl w:ilvl="5" w:tplc="0FB85854" w:tentative="1">
      <w:start w:val="1"/>
      <w:numFmt w:val="bullet"/>
      <w:lvlText w:val="•"/>
      <w:lvlJc w:val="left"/>
      <w:pPr>
        <w:tabs>
          <w:tab w:val="num" w:pos="4320"/>
        </w:tabs>
        <w:ind w:left="4320" w:hanging="360"/>
      </w:pPr>
      <w:rPr>
        <w:rFonts w:ascii="Arial" w:hAnsi="Arial" w:hint="default"/>
      </w:rPr>
    </w:lvl>
    <w:lvl w:ilvl="6" w:tplc="2748464A" w:tentative="1">
      <w:start w:val="1"/>
      <w:numFmt w:val="bullet"/>
      <w:lvlText w:val="•"/>
      <w:lvlJc w:val="left"/>
      <w:pPr>
        <w:tabs>
          <w:tab w:val="num" w:pos="5040"/>
        </w:tabs>
        <w:ind w:left="5040" w:hanging="360"/>
      </w:pPr>
      <w:rPr>
        <w:rFonts w:ascii="Arial" w:hAnsi="Arial" w:hint="default"/>
      </w:rPr>
    </w:lvl>
    <w:lvl w:ilvl="7" w:tplc="E404EFF4" w:tentative="1">
      <w:start w:val="1"/>
      <w:numFmt w:val="bullet"/>
      <w:lvlText w:val="•"/>
      <w:lvlJc w:val="left"/>
      <w:pPr>
        <w:tabs>
          <w:tab w:val="num" w:pos="5760"/>
        </w:tabs>
        <w:ind w:left="5760" w:hanging="360"/>
      </w:pPr>
      <w:rPr>
        <w:rFonts w:ascii="Arial" w:hAnsi="Arial" w:hint="default"/>
      </w:rPr>
    </w:lvl>
    <w:lvl w:ilvl="8" w:tplc="2708DB16" w:tentative="1">
      <w:start w:val="1"/>
      <w:numFmt w:val="bullet"/>
      <w:lvlText w:val="•"/>
      <w:lvlJc w:val="left"/>
      <w:pPr>
        <w:tabs>
          <w:tab w:val="num" w:pos="6480"/>
        </w:tabs>
        <w:ind w:left="6480" w:hanging="360"/>
      </w:pPr>
      <w:rPr>
        <w:rFonts w:ascii="Arial" w:hAnsi="Arial" w:hint="default"/>
      </w:rPr>
    </w:lvl>
  </w:abstractNum>
  <w:abstractNum w:abstractNumId="6">
    <w:nsid w:val="423E7D5E"/>
    <w:multiLevelType w:val="hybridMultilevel"/>
    <w:tmpl w:val="8A5445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D945FE8"/>
    <w:multiLevelType w:val="hybridMultilevel"/>
    <w:tmpl w:val="0756E9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ED6318D"/>
    <w:multiLevelType w:val="hybridMultilevel"/>
    <w:tmpl w:val="32E4C242"/>
    <w:lvl w:ilvl="0" w:tplc="FD5EA7F8">
      <w:start w:val="1"/>
      <w:numFmt w:val="bullet"/>
      <w:lvlText w:val=""/>
      <w:lvlJc w:val="left"/>
      <w:pPr>
        <w:tabs>
          <w:tab w:val="num" w:pos="720"/>
        </w:tabs>
        <w:ind w:left="720" w:hanging="360"/>
      </w:pPr>
      <w:rPr>
        <w:rFonts w:ascii="Wingdings" w:hAnsi="Wingdings" w:hint="default"/>
      </w:rPr>
    </w:lvl>
    <w:lvl w:ilvl="1" w:tplc="64D22F04">
      <w:start w:val="1"/>
      <w:numFmt w:val="bullet"/>
      <w:lvlText w:val=""/>
      <w:lvlJc w:val="left"/>
      <w:pPr>
        <w:tabs>
          <w:tab w:val="num" w:pos="1440"/>
        </w:tabs>
        <w:ind w:left="1440" w:hanging="360"/>
      </w:pPr>
      <w:rPr>
        <w:rFonts w:ascii="Wingdings" w:hAnsi="Wingdings" w:hint="default"/>
      </w:rPr>
    </w:lvl>
    <w:lvl w:ilvl="2" w:tplc="2E8E6502" w:tentative="1">
      <w:start w:val="1"/>
      <w:numFmt w:val="bullet"/>
      <w:lvlText w:val=""/>
      <w:lvlJc w:val="left"/>
      <w:pPr>
        <w:tabs>
          <w:tab w:val="num" w:pos="2160"/>
        </w:tabs>
        <w:ind w:left="2160" w:hanging="360"/>
      </w:pPr>
      <w:rPr>
        <w:rFonts w:ascii="Wingdings" w:hAnsi="Wingdings" w:hint="default"/>
      </w:rPr>
    </w:lvl>
    <w:lvl w:ilvl="3" w:tplc="6EF878A4" w:tentative="1">
      <w:start w:val="1"/>
      <w:numFmt w:val="bullet"/>
      <w:lvlText w:val=""/>
      <w:lvlJc w:val="left"/>
      <w:pPr>
        <w:tabs>
          <w:tab w:val="num" w:pos="2880"/>
        </w:tabs>
        <w:ind w:left="2880" w:hanging="360"/>
      </w:pPr>
      <w:rPr>
        <w:rFonts w:ascii="Wingdings" w:hAnsi="Wingdings" w:hint="default"/>
      </w:rPr>
    </w:lvl>
    <w:lvl w:ilvl="4" w:tplc="8C226D26" w:tentative="1">
      <w:start w:val="1"/>
      <w:numFmt w:val="bullet"/>
      <w:lvlText w:val=""/>
      <w:lvlJc w:val="left"/>
      <w:pPr>
        <w:tabs>
          <w:tab w:val="num" w:pos="3600"/>
        </w:tabs>
        <w:ind w:left="3600" w:hanging="360"/>
      </w:pPr>
      <w:rPr>
        <w:rFonts w:ascii="Wingdings" w:hAnsi="Wingdings" w:hint="default"/>
      </w:rPr>
    </w:lvl>
    <w:lvl w:ilvl="5" w:tplc="E4EE212C" w:tentative="1">
      <w:start w:val="1"/>
      <w:numFmt w:val="bullet"/>
      <w:lvlText w:val=""/>
      <w:lvlJc w:val="left"/>
      <w:pPr>
        <w:tabs>
          <w:tab w:val="num" w:pos="4320"/>
        </w:tabs>
        <w:ind w:left="4320" w:hanging="360"/>
      </w:pPr>
      <w:rPr>
        <w:rFonts w:ascii="Wingdings" w:hAnsi="Wingdings" w:hint="default"/>
      </w:rPr>
    </w:lvl>
    <w:lvl w:ilvl="6" w:tplc="DE62D9C0" w:tentative="1">
      <w:start w:val="1"/>
      <w:numFmt w:val="bullet"/>
      <w:lvlText w:val=""/>
      <w:lvlJc w:val="left"/>
      <w:pPr>
        <w:tabs>
          <w:tab w:val="num" w:pos="5040"/>
        </w:tabs>
        <w:ind w:left="5040" w:hanging="360"/>
      </w:pPr>
      <w:rPr>
        <w:rFonts w:ascii="Wingdings" w:hAnsi="Wingdings" w:hint="default"/>
      </w:rPr>
    </w:lvl>
    <w:lvl w:ilvl="7" w:tplc="28F839BE" w:tentative="1">
      <w:start w:val="1"/>
      <w:numFmt w:val="bullet"/>
      <w:lvlText w:val=""/>
      <w:lvlJc w:val="left"/>
      <w:pPr>
        <w:tabs>
          <w:tab w:val="num" w:pos="5760"/>
        </w:tabs>
        <w:ind w:left="5760" w:hanging="360"/>
      </w:pPr>
      <w:rPr>
        <w:rFonts w:ascii="Wingdings" w:hAnsi="Wingdings" w:hint="default"/>
      </w:rPr>
    </w:lvl>
    <w:lvl w:ilvl="8" w:tplc="796A42E8" w:tentative="1">
      <w:start w:val="1"/>
      <w:numFmt w:val="bullet"/>
      <w:lvlText w:val=""/>
      <w:lvlJc w:val="left"/>
      <w:pPr>
        <w:tabs>
          <w:tab w:val="num" w:pos="6480"/>
        </w:tabs>
        <w:ind w:left="6480" w:hanging="360"/>
      </w:pPr>
      <w:rPr>
        <w:rFonts w:ascii="Wingdings" w:hAnsi="Wingdings" w:hint="default"/>
      </w:rPr>
    </w:lvl>
  </w:abstractNum>
  <w:abstractNum w:abstractNumId="9">
    <w:nsid w:val="504D5FED"/>
    <w:multiLevelType w:val="hybridMultilevel"/>
    <w:tmpl w:val="C7302A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11728EC"/>
    <w:multiLevelType w:val="hybridMultilevel"/>
    <w:tmpl w:val="2FDEADE6"/>
    <w:lvl w:ilvl="0" w:tplc="E7CC3626">
      <w:start w:val="1"/>
      <w:numFmt w:val="bullet"/>
      <w:lvlText w:val="•"/>
      <w:lvlJc w:val="left"/>
      <w:pPr>
        <w:tabs>
          <w:tab w:val="num" w:pos="720"/>
        </w:tabs>
        <w:ind w:left="720" w:hanging="360"/>
      </w:pPr>
      <w:rPr>
        <w:rFonts w:ascii="Arial" w:hAnsi="Arial" w:hint="default"/>
      </w:rPr>
    </w:lvl>
    <w:lvl w:ilvl="1" w:tplc="D3E23BE4" w:tentative="1">
      <w:start w:val="1"/>
      <w:numFmt w:val="bullet"/>
      <w:lvlText w:val="•"/>
      <w:lvlJc w:val="left"/>
      <w:pPr>
        <w:tabs>
          <w:tab w:val="num" w:pos="1440"/>
        </w:tabs>
        <w:ind w:left="1440" w:hanging="360"/>
      </w:pPr>
      <w:rPr>
        <w:rFonts w:ascii="Arial" w:hAnsi="Arial" w:hint="default"/>
      </w:rPr>
    </w:lvl>
    <w:lvl w:ilvl="2" w:tplc="FAC8818E" w:tentative="1">
      <w:start w:val="1"/>
      <w:numFmt w:val="bullet"/>
      <w:lvlText w:val="•"/>
      <w:lvlJc w:val="left"/>
      <w:pPr>
        <w:tabs>
          <w:tab w:val="num" w:pos="2160"/>
        </w:tabs>
        <w:ind w:left="2160" w:hanging="360"/>
      </w:pPr>
      <w:rPr>
        <w:rFonts w:ascii="Arial" w:hAnsi="Arial" w:hint="default"/>
      </w:rPr>
    </w:lvl>
    <w:lvl w:ilvl="3" w:tplc="C4A43E8C" w:tentative="1">
      <w:start w:val="1"/>
      <w:numFmt w:val="bullet"/>
      <w:lvlText w:val="•"/>
      <w:lvlJc w:val="left"/>
      <w:pPr>
        <w:tabs>
          <w:tab w:val="num" w:pos="2880"/>
        </w:tabs>
        <w:ind w:left="2880" w:hanging="360"/>
      </w:pPr>
      <w:rPr>
        <w:rFonts w:ascii="Arial" w:hAnsi="Arial" w:hint="default"/>
      </w:rPr>
    </w:lvl>
    <w:lvl w:ilvl="4" w:tplc="ED0C94D2" w:tentative="1">
      <w:start w:val="1"/>
      <w:numFmt w:val="bullet"/>
      <w:lvlText w:val="•"/>
      <w:lvlJc w:val="left"/>
      <w:pPr>
        <w:tabs>
          <w:tab w:val="num" w:pos="3600"/>
        </w:tabs>
        <w:ind w:left="3600" w:hanging="360"/>
      </w:pPr>
      <w:rPr>
        <w:rFonts w:ascii="Arial" w:hAnsi="Arial" w:hint="default"/>
      </w:rPr>
    </w:lvl>
    <w:lvl w:ilvl="5" w:tplc="C4429D78" w:tentative="1">
      <w:start w:val="1"/>
      <w:numFmt w:val="bullet"/>
      <w:lvlText w:val="•"/>
      <w:lvlJc w:val="left"/>
      <w:pPr>
        <w:tabs>
          <w:tab w:val="num" w:pos="4320"/>
        </w:tabs>
        <w:ind w:left="4320" w:hanging="360"/>
      </w:pPr>
      <w:rPr>
        <w:rFonts w:ascii="Arial" w:hAnsi="Arial" w:hint="default"/>
      </w:rPr>
    </w:lvl>
    <w:lvl w:ilvl="6" w:tplc="90C41DDC" w:tentative="1">
      <w:start w:val="1"/>
      <w:numFmt w:val="bullet"/>
      <w:lvlText w:val="•"/>
      <w:lvlJc w:val="left"/>
      <w:pPr>
        <w:tabs>
          <w:tab w:val="num" w:pos="5040"/>
        </w:tabs>
        <w:ind w:left="5040" w:hanging="360"/>
      </w:pPr>
      <w:rPr>
        <w:rFonts w:ascii="Arial" w:hAnsi="Arial" w:hint="default"/>
      </w:rPr>
    </w:lvl>
    <w:lvl w:ilvl="7" w:tplc="F468C654" w:tentative="1">
      <w:start w:val="1"/>
      <w:numFmt w:val="bullet"/>
      <w:lvlText w:val="•"/>
      <w:lvlJc w:val="left"/>
      <w:pPr>
        <w:tabs>
          <w:tab w:val="num" w:pos="5760"/>
        </w:tabs>
        <w:ind w:left="5760" w:hanging="360"/>
      </w:pPr>
      <w:rPr>
        <w:rFonts w:ascii="Arial" w:hAnsi="Arial" w:hint="default"/>
      </w:rPr>
    </w:lvl>
    <w:lvl w:ilvl="8" w:tplc="091853DE" w:tentative="1">
      <w:start w:val="1"/>
      <w:numFmt w:val="bullet"/>
      <w:lvlText w:val="•"/>
      <w:lvlJc w:val="left"/>
      <w:pPr>
        <w:tabs>
          <w:tab w:val="num" w:pos="6480"/>
        </w:tabs>
        <w:ind w:left="6480" w:hanging="360"/>
      </w:pPr>
      <w:rPr>
        <w:rFonts w:ascii="Arial" w:hAnsi="Arial" w:hint="default"/>
      </w:rPr>
    </w:lvl>
  </w:abstractNum>
  <w:abstractNum w:abstractNumId="11">
    <w:nsid w:val="557A7B22"/>
    <w:multiLevelType w:val="hybridMultilevel"/>
    <w:tmpl w:val="2AAC7F40"/>
    <w:lvl w:ilvl="0" w:tplc="2C36594A">
      <w:start w:val="1"/>
      <w:numFmt w:val="bullet"/>
      <w:lvlText w:val=""/>
      <w:lvlJc w:val="left"/>
      <w:pPr>
        <w:tabs>
          <w:tab w:val="num" w:pos="720"/>
        </w:tabs>
        <w:ind w:left="720" w:hanging="360"/>
      </w:pPr>
      <w:rPr>
        <w:rFonts w:ascii="Wingdings" w:hAnsi="Wingdings" w:hint="default"/>
      </w:rPr>
    </w:lvl>
    <w:lvl w:ilvl="1" w:tplc="069839F8" w:tentative="1">
      <w:start w:val="1"/>
      <w:numFmt w:val="bullet"/>
      <w:lvlText w:val=""/>
      <w:lvlJc w:val="left"/>
      <w:pPr>
        <w:tabs>
          <w:tab w:val="num" w:pos="1440"/>
        </w:tabs>
        <w:ind w:left="1440" w:hanging="360"/>
      </w:pPr>
      <w:rPr>
        <w:rFonts w:ascii="Wingdings" w:hAnsi="Wingdings" w:hint="default"/>
      </w:rPr>
    </w:lvl>
    <w:lvl w:ilvl="2" w:tplc="2B7ED342" w:tentative="1">
      <w:start w:val="1"/>
      <w:numFmt w:val="bullet"/>
      <w:lvlText w:val=""/>
      <w:lvlJc w:val="left"/>
      <w:pPr>
        <w:tabs>
          <w:tab w:val="num" w:pos="2160"/>
        </w:tabs>
        <w:ind w:left="2160" w:hanging="360"/>
      </w:pPr>
      <w:rPr>
        <w:rFonts w:ascii="Wingdings" w:hAnsi="Wingdings" w:hint="default"/>
      </w:rPr>
    </w:lvl>
    <w:lvl w:ilvl="3" w:tplc="1D06E8AA" w:tentative="1">
      <w:start w:val="1"/>
      <w:numFmt w:val="bullet"/>
      <w:lvlText w:val=""/>
      <w:lvlJc w:val="left"/>
      <w:pPr>
        <w:tabs>
          <w:tab w:val="num" w:pos="2880"/>
        </w:tabs>
        <w:ind w:left="2880" w:hanging="360"/>
      </w:pPr>
      <w:rPr>
        <w:rFonts w:ascii="Wingdings" w:hAnsi="Wingdings" w:hint="default"/>
      </w:rPr>
    </w:lvl>
    <w:lvl w:ilvl="4" w:tplc="8666928C" w:tentative="1">
      <w:start w:val="1"/>
      <w:numFmt w:val="bullet"/>
      <w:lvlText w:val=""/>
      <w:lvlJc w:val="left"/>
      <w:pPr>
        <w:tabs>
          <w:tab w:val="num" w:pos="3600"/>
        </w:tabs>
        <w:ind w:left="3600" w:hanging="360"/>
      </w:pPr>
      <w:rPr>
        <w:rFonts w:ascii="Wingdings" w:hAnsi="Wingdings" w:hint="default"/>
      </w:rPr>
    </w:lvl>
    <w:lvl w:ilvl="5" w:tplc="9E849662" w:tentative="1">
      <w:start w:val="1"/>
      <w:numFmt w:val="bullet"/>
      <w:lvlText w:val=""/>
      <w:lvlJc w:val="left"/>
      <w:pPr>
        <w:tabs>
          <w:tab w:val="num" w:pos="4320"/>
        </w:tabs>
        <w:ind w:left="4320" w:hanging="360"/>
      </w:pPr>
      <w:rPr>
        <w:rFonts w:ascii="Wingdings" w:hAnsi="Wingdings" w:hint="default"/>
      </w:rPr>
    </w:lvl>
    <w:lvl w:ilvl="6" w:tplc="B0368CBA" w:tentative="1">
      <w:start w:val="1"/>
      <w:numFmt w:val="bullet"/>
      <w:lvlText w:val=""/>
      <w:lvlJc w:val="left"/>
      <w:pPr>
        <w:tabs>
          <w:tab w:val="num" w:pos="5040"/>
        </w:tabs>
        <w:ind w:left="5040" w:hanging="360"/>
      </w:pPr>
      <w:rPr>
        <w:rFonts w:ascii="Wingdings" w:hAnsi="Wingdings" w:hint="default"/>
      </w:rPr>
    </w:lvl>
    <w:lvl w:ilvl="7" w:tplc="2E26EB84" w:tentative="1">
      <w:start w:val="1"/>
      <w:numFmt w:val="bullet"/>
      <w:lvlText w:val=""/>
      <w:lvlJc w:val="left"/>
      <w:pPr>
        <w:tabs>
          <w:tab w:val="num" w:pos="5760"/>
        </w:tabs>
        <w:ind w:left="5760" w:hanging="360"/>
      </w:pPr>
      <w:rPr>
        <w:rFonts w:ascii="Wingdings" w:hAnsi="Wingdings" w:hint="default"/>
      </w:rPr>
    </w:lvl>
    <w:lvl w:ilvl="8" w:tplc="C1B82426" w:tentative="1">
      <w:start w:val="1"/>
      <w:numFmt w:val="bullet"/>
      <w:lvlText w:val=""/>
      <w:lvlJc w:val="left"/>
      <w:pPr>
        <w:tabs>
          <w:tab w:val="num" w:pos="6480"/>
        </w:tabs>
        <w:ind w:left="6480" w:hanging="360"/>
      </w:pPr>
      <w:rPr>
        <w:rFonts w:ascii="Wingdings" w:hAnsi="Wingdings" w:hint="default"/>
      </w:rPr>
    </w:lvl>
  </w:abstractNum>
  <w:abstractNum w:abstractNumId="12">
    <w:nsid w:val="60E73CDB"/>
    <w:multiLevelType w:val="multilevel"/>
    <w:tmpl w:val="BEDA2C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1814ECE"/>
    <w:multiLevelType w:val="hybridMultilevel"/>
    <w:tmpl w:val="0EBA78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30052BB"/>
    <w:multiLevelType w:val="hybridMultilevel"/>
    <w:tmpl w:val="162616E6"/>
    <w:lvl w:ilvl="0" w:tplc="D8780102">
      <w:start w:val="1"/>
      <w:numFmt w:val="bullet"/>
      <w:lvlText w:val="•"/>
      <w:lvlJc w:val="left"/>
      <w:pPr>
        <w:tabs>
          <w:tab w:val="num" w:pos="720"/>
        </w:tabs>
        <w:ind w:left="720" w:hanging="360"/>
      </w:pPr>
      <w:rPr>
        <w:rFonts w:ascii="Arial" w:hAnsi="Arial" w:hint="default"/>
      </w:rPr>
    </w:lvl>
    <w:lvl w:ilvl="1" w:tplc="F048A4CE" w:tentative="1">
      <w:start w:val="1"/>
      <w:numFmt w:val="bullet"/>
      <w:lvlText w:val="•"/>
      <w:lvlJc w:val="left"/>
      <w:pPr>
        <w:tabs>
          <w:tab w:val="num" w:pos="1440"/>
        </w:tabs>
        <w:ind w:left="1440" w:hanging="360"/>
      </w:pPr>
      <w:rPr>
        <w:rFonts w:ascii="Arial" w:hAnsi="Arial" w:hint="default"/>
      </w:rPr>
    </w:lvl>
    <w:lvl w:ilvl="2" w:tplc="1F741260" w:tentative="1">
      <w:start w:val="1"/>
      <w:numFmt w:val="bullet"/>
      <w:lvlText w:val="•"/>
      <w:lvlJc w:val="left"/>
      <w:pPr>
        <w:tabs>
          <w:tab w:val="num" w:pos="2160"/>
        </w:tabs>
        <w:ind w:left="2160" w:hanging="360"/>
      </w:pPr>
      <w:rPr>
        <w:rFonts w:ascii="Arial" w:hAnsi="Arial" w:hint="default"/>
      </w:rPr>
    </w:lvl>
    <w:lvl w:ilvl="3" w:tplc="7180C7B4" w:tentative="1">
      <w:start w:val="1"/>
      <w:numFmt w:val="bullet"/>
      <w:lvlText w:val="•"/>
      <w:lvlJc w:val="left"/>
      <w:pPr>
        <w:tabs>
          <w:tab w:val="num" w:pos="2880"/>
        </w:tabs>
        <w:ind w:left="2880" w:hanging="360"/>
      </w:pPr>
      <w:rPr>
        <w:rFonts w:ascii="Arial" w:hAnsi="Arial" w:hint="default"/>
      </w:rPr>
    </w:lvl>
    <w:lvl w:ilvl="4" w:tplc="E97E2054" w:tentative="1">
      <w:start w:val="1"/>
      <w:numFmt w:val="bullet"/>
      <w:lvlText w:val="•"/>
      <w:lvlJc w:val="left"/>
      <w:pPr>
        <w:tabs>
          <w:tab w:val="num" w:pos="3600"/>
        </w:tabs>
        <w:ind w:left="3600" w:hanging="360"/>
      </w:pPr>
      <w:rPr>
        <w:rFonts w:ascii="Arial" w:hAnsi="Arial" w:hint="default"/>
      </w:rPr>
    </w:lvl>
    <w:lvl w:ilvl="5" w:tplc="B446740E" w:tentative="1">
      <w:start w:val="1"/>
      <w:numFmt w:val="bullet"/>
      <w:lvlText w:val="•"/>
      <w:lvlJc w:val="left"/>
      <w:pPr>
        <w:tabs>
          <w:tab w:val="num" w:pos="4320"/>
        </w:tabs>
        <w:ind w:left="4320" w:hanging="360"/>
      </w:pPr>
      <w:rPr>
        <w:rFonts w:ascii="Arial" w:hAnsi="Arial" w:hint="default"/>
      </w:rPr>
    </w:lvl>
    <w:lvl w:ilvl="6" w:tplc="A9129F32" w:tentative="1">
      <w:start w:val="1"/>
      <w:numFmt w:val="bullet"/>
      <w:lvlText w:val="•"/>
      <w:lvlJc w:val="left"/>
      <w:pPr>
        <w:tabs>
          <w:tab w:val="num" w:pos="5040"/>
        </w:tabs>
        <w:ind w:left="5040" w:hanging="360"/>
      </w:pPr>
      <w:rPr>
        <w:rFonts w:ascii="Arial" w:hAnsi="Arial" w:hint="default"/>
      </w:rPr>
    </w:lvl>
    <w:lvl w:ilvl="7" w:tplc="DDF210B8" w:tentative="1">
      <w:start w:val="1"/>
      <w:numFmt w:val="bullet"/>
      <w:lvlText w:val="•"/>
      <w:lvlJc w:val="left"/>
      <w:pPr>
        <w:tabs>
          <w:tab w:val="num" w:pos="5760"/>
        </w:tabs>
        <w:ind w:left="5760" w:hanging="360"/>
      </w:pPr>
      <w:rPr>
        <w:rFonts w:ascii="Arial" w:hAnsi="Arial" w:hint="default"/>
      </w:rPr>
    </w:lvl>
    <w:lvl w:ilvl="8" w:tplc="C79E768A" w:tentative="1">
      <w:start w:val="1"/>
      <w:numFmt w:val="bullet"/>
      <w:lvlText w:val="•"/>
      <w:lvlJc w:val="left"/>
      <w:pPr>
        <w:tabs>
          <w:tab w:val="num" w:pos="6480"/>
        </w:tabs>
        <w:ind w:left="6480" w:hanging="360"/>
      </w:pPr>
      <w:rPr>
        <w:rFonts w:ascii="Arial" w:hAnsi="Arial" w:hint="default"/>
      </w:rPr>
    </w:lvl>
  </w:abstractNum>
  <w:abstractNum w:abstractNumId="15">
    <w:nsid w:val="6538529A"/>
    <w:multiLevelType w:val="hybridMultilevel"/>
    <w:tmpl w:val="2ED60D6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17A2C5F"/>
    <w:multiLevelType w:val="hybridMultilevel"/>
    <w:tmpl w:val="FFFC0262"/>
    <w:lvl w:ilvl="0" w:tplc="BAD29DC6">
      <w:start w:val="1"/>
      <w:numFmt w:val="bullet"/>
      <w:lvlText w:val=""/>
      <w:lvlJc w:val="left"/>
      <w:pPr>
        <w:tabs>
          <w:tab w:val="num" w:pos="720"/>
        </w:tabs>
        <w:ind w:left="720" w:hanging="360"/>
      </w:pPr>
      <w:rPr>
        <w:rFonts w:ascii="Wingdings" w:hAnsi="Wingdings" w:hint="default"/>
      </w:rPr>
    </w:lvl>
    <w:lvl w:ilvl="1" w:tplc="646CF152" w:tentative="1">
      <w:start w:val="1"/>
      <w:numFmt w:val="bullet"/>
      <w:lvlText w:val=""/>
      <w:lvlJc w:val="left"/>
      <w:pPr>
        <w:tabs>
          <w:tab w:val="num" w:pos="1440"/>
        </w:tabs>
        <w:ind w:left="1440" w:hanging="360"/>
      </w:pPr>
      <w:rPr>
        <w:rFonts w:ascii="Wingdings" w:hAnsi="Wingdings" w:hint="default"/>
      </w:rPr>
    </w:lvl>
    <w:lvl w:ilvl="2" w:tplc="7D221F70" w:tentative="1">
      <w:start w:val="1"/>
      <w:numFmt w:val="bullet"/>
      <w:lvlText w:val=""/>
      <w:lvlJc w:val="left"/>
      <w:pPr>
        <w:tabs>
          <w:tab w:val="num" w:pos="2160"/>
        </w:tabs>
        <w:ind w:left="2160" w:hanging="360"/>
      </w:pPr>
      <w:rPr>
        <w:rFonts w:ascii="Wingdings" w:hAnsi="Wingdings" w:hint="default"/>
      </w:rPr>
    </w:lvl>
    <w:lvl w:ilvl="3" w:tplc="56CE8438" w:tentative="1">
      <w:start w:val="1"/>
      <w:numFmt w:val="bullet"/>
      <w:lvlText w:val=""/>
      <w:lvlJc w:val="left"/>
      <w:pPr>
        <w:tabs>
          <w:tab w:val="num" w:pos="2880"/>
        </w:tabs>
        <w:ind w:left="2880" w:hanging="360"/>
      </w:pPr>
      <w:rPr>
        <w:rFonts w:ascii="Wingdings" w:hAnsi="Wingdings" w:hint="default"/>
      </w:rPr>
    </w:lvl>
    <w:lvl w:ilvl="4" w:tplc="C4488698" w:tentative="1">
      <w:start w:val="1"/>
      <w:numFmt w:val="bullet"/>
      <w:lvlText w:val=""/>
      <w:lvlJc w:val="left"/>
      <w:pPr>
        <w:tabs>
          <w:tab w:val="num" w:pos="3600"/>
        </w:tabs>
        <w:ind w:left="3600" w:hanging="360"/>
      </w:pPr>
      <w:rPr>
        <w:rFonts w:ascii="Wingdings" w:hAnsi="Wingdings" w:hint="default"/>
      </w:rPr>
    </w:lvl>
    <w:lvl w:ilvl="5" w:tplc="E8D6D9D2" w:tentative="1">
      <w:start w:val="1"/>
      <w:numFmt w:val="bullet"/>
      <w:lvlText w:val=""/>
      <w:lvlJc w:val="left"/>
      <w:pPr>
        <w:tabs>
          <w:tab w:val="num" w:pos="4320"/>
        </w:tabs>
        <w:ind w:left="4320" w:hanging="360"/>
      </w:pPr>
      <w:rPr>
        <w:rFonts w:ascii="Wingdings" w:hAnsi="Wingdings" w:hint="default"/>
      </w:rPr>
    </w:lvl>
    <w:lvl w:ilvl="6" w:tplc="D6BEBCC8" w:tentative="1">
      <w:start w:val="1"/>
      <w:numFmt w:val="bullet"/>
      <w:lvlText w:val=""/>
      <w:lvlJc w:val="left"/>
      <w:pPr>
        <w:tabs>
          <w:tab w:val="num" w:pos="5040"/>
        </w:tabs>
        <w:ind w:left="5040" w:hanging="360"/>
      </w:pPr>
      <w:rPr>
        <w:rFonts w:ascii="Wingdings" w:hAnsi="Wingdings" w:hint="default"/>
      </w:rPr>
    </w:lvl>
    <w:lvl w:ilvl="7" w:tplc="E83CFAA2" w:tentative="1">
      <w:start w:val="1"/>
      <w:numFmt w:val="bullet"/>
      <w:lvlText w:val=""/>
      <w:lvlJc w:val="left"/>
      <w:pPr>
        <w:tabs>
          <w:tab w:val="num" w:pos="5760"/>
        </w:tabs>
        <w:ind w:left="5760" w:hanging="360"/>
      </w:pPr>
      <w:rPr>
        <w:rFonts w:ascii="Wingdings" w:hAnsi="Wingdings" w:hint="default"/>
      </w:rPr>
    </w:lvl>
    <w:lvl w:ilvl="8" w:tplc="CCB85CD2" w:tentative="1">
      <w:start w:val="1"/>
      <w:numFmt w:val="bullet"/>
      <w:lvlText w:val=""/>
      <w:lvlJc w:val="left"/>
      <w:pPr>
        <w:tabs>
          <w:tab w:val="num" w:pos="6480"/>
        </w:tabs>
        <w:ind w:left="6480" w:hanging="360"/>
      </w:pPr>
      <w:rPr>
        <w:rFonts w:ascii="Wingdings" w:hAnsi="Wingdings" w:hint="default"/>
      </w:rPr>
    </w:lvl>
  </w:abstractNum>
  <w:abstractNum w:abstractNumId="17">
    <w:nsid w:val="72516B17"/>
    <w:multiLevelType w:val="hybridMultilevel"/>
    <w:tmpl w:val="4B068334"/>
    <w:lvl w:ilvl="0" w:tplc="0296AE04">
      <w:start w:val="1"/>
      <w:numFmt w:val="bullet"/>
      <w:lvlText w:val="-"/>
      <w:lvlJc w:val="left"/>
      <w:pPr>
        <w:tabs>
          <w:tab w:val="num" w:pos="720"/>
        </w:tabs>
        <w:ind w:left="720" w:hanging="360"/>
      </w:pPr>
      <w:rPr>
        <w:rFonts w:ascii="Times New Roman" w:hAnsi="Times New Roman" w:hint="default"/>
      </w:rPr>
    </w:lvl>
    <w:lvl w:ilvl="1" w:tplc="3E6864A0" w:tentative="1">
      <w:start w:val="1"/>
      <w:numFmt w:val="bullet"/>
      <w:lvlText w:val="-"/>
      <w:lvlJc w:val="left"/>
      <w:pPr>
        <w:tabs>
          <w:tab w:val="num" w:pos="1440"/>
        </w:tabs>
        <w:ind w:left="1440" w:hanging="360"/>
      </w:pPr>
      <w:rPr>
        <w:rFonts w:ascii="Times New Roman" w:hAnsi="Times New Roman" w:hint="default"/>
      </w:rPr>
    </w:lvl>
    <w:lvl w:ilvl="2" w:tplc="D43ED342" w:tentative="1">
      <w:start w:val="1"/>
      <w:numFmt w:val="bullet"/>
      <w:lvlText w:val="-"/>
      <w:lvlJc w:val="left"/>
      <w:pPr>
        <w:tabs>
          <w:tab w:val="num" w:pos="2160"/>
        </w:tabs>
        <w:ind w:left="2160" w:hanging="360"/>
      </w:pPr>
      <w:rPr>
        <w:rFonts w:ascii="Times New Roman" w:hAnsi="Times New Roman" w:hint="default"/>
      </w:rPr>
    </w:lvl>
    <w:lvl w:ilvl="3" w:tplc="1D20D94E" w:tentative="1">
      <w:start w:val="1"/>
      <w:numFmt w:val="bullet"/>
      <w:lvlText w:val="-"/>
      <w:lvlJc w:val="left"/>
      <w:pPr>
        <w:tabs>
          <w:tab w:val="num" w:pos="2880"/>
        </w:tabs>
        <w:ind w:left="2880" w:hanging="360"/>
      </w:pPr>
      <w:rPr>
        <w:rFonts w:ascii="Times New Roman" w:hAnsi="Times New Roman" w:hint="default"/>
      </w:rPr>
    </w:lvl>
    <w:lvl w:ilvl="4" w:tplc="01E4D82A" w:tentative="1">
      <w:start w:val="1"/>
      <w:numFmt w:val="bullet"/>
      <w:lvlText w:val="-"/>
      <w:lvlJc w:val="left"/>
      <w:pPr>
        <w:tabs>
          <w:tab w:val="num" w:pos="3600"/>
        </w:tabs>
        <w:ind w:left="3600" w:hanging="360"/>
      </w:pPr>
      <w:rPr>
        <w:rFonts w:ascii="Times New Roman" w:hAnsi="Times New Roman" w:hint="default"/>
      </w:rPr>
    </w:lvl>
    <w:lvl w:ilvl="5" w:tplc="6C36E0EE" w:tentative="1">
      <w:start w:val="1"/>
      <w:numFmt w:val="bullet"/>
      <w:lvlText w:val="-"/>
      <w:lvlJc w:val="left"/>
      <w:pPr>
        <w:tabs>
          <w:tab w:val="num" w:pos="4320"/>
        </w:tabs>
        <w:ind w:left="4320" w:hanging="360"/>
      </w:pPr>
      <w:rPr>
        <w:rFonts w:ascii="Times New Roman" w:hAnsi="Times New Roman" w:hint="default"/>
      </w:rPr>
    </w:lvl>
    <w:lvl w:ilvl="6" w:tplc="B0DC81D2" w:tentative="1">
      <w:start w:val="1"/>
      <w:numFmt w:val="bullet"/>
      <w:lvlText w:val="-"/>
      <w:lvlJc w:val="left"/>
      <w:pPr>
        <w:tabs>
          <w:tab w:val="num" w:pos="5040"/>
        </w:tabs>
        <w:ind w:left="5040" w:hanging="360"/>
      </w:pPr>
      <w:rPr>
        <w:rFonts w:ascii="Times New Roman" w:hAnsi="Times New Roman" w:hint="default"/>
      </w:rPr>
    </w:lvl>
    <w:lvl w:ilvl="7" w:tplc="DAEC0F72" w:tentative="1">
      <w:start w:val="1"/>
      <w:numFmt w:val="bullet"/>
      <w:lvlText w:val="-"/>
      <w:lvlJc w:val="left"/>
      <w:pPr>
        <w:tabs>
          <w:tab w:val="num" w:pos="5760"/>
        </w:tabs>
        <w:ind w:left="5760" w:hanging="360"/>
      </w:pPr>
      <w:rPr>
        <w:rFonts w:ascii="Times New Roman" w:hAnsi="Times New Roman" w:hint="default"/>
      </w:rPr>
    </w:lvl>
    <w:lvl w:ilvl="8" w:tplc="075EF5A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41936B4"/>
    <w:multiLevelType w:val="hybridMultilevel"/>
    <w:tmpl w:val="8F66A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4C44FE8"/>
    <w:multiLevelType w:val="hybridMultilevel"/>
    <w:tmpl w:val="7EBEE5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7DCF417B"/>
    <w:multiLevelType w:val="hybridMultilevel"/>
    <w:tmpl w:val="ACD4C5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5"/>
  </w:num>
  <w:num w:numId="4">
    <w:abstractNumId w:val="11"/>
  </w:num>
  <w:num w:numId="5">
    <w:abstractNumId w:val="14"/>
  </w:num>
  <w:num w:numId="6">
    <w:abstractNumId w:val="16"/>
  </w:num>
  <w:num w:numId="7">
    <w:abstractNumId w:val="4"/>
  </w:num>
  <w:num w:numId="8">
    <w:abstractNumId w:val="8"/>
  </w:num>
  <w:num w:numId="9">
    <w:abstractNumId w:val="0"/>
  </w:num>
  <w:num w:numId="10">
    <w:abstractNumId w:val="10"/>
  </w:num>
  <w:num w:numId="11">
    <w:abstractNumId w:val="17"/>
  </w:num>
  <w:num w:numId="12">
    <w:abstractNumId w:val="13"/>
  </w:num>
  <w:num w:numId="13">
    <w:abstractNumId w:val="15"/>
  </w:num>
  <w:num w:numId="14">
    <w:abstractNumId w:val="18"/>
  </w:num>
  <w:num w:numId="15">
    <w:abstractNumId w:val="7"/>
  </w:num>
  <w:num w:numId="16">
    <w:abstractNumId w:val="2"/>
  </w:num>
  <w:num w:numId="17">
    <w:abstractNumId w:val="3"/>
  </w:num>
  <w:num w:numId="18">
    <w:abstractNumId w:val="9"/>
  </w:num>
  <w:num w:numId="19">
    <w:abstractNumId w:val="19"/>
  </w:num>
  <w:num w:numId="20">
    <w:abstractNumId w:val="2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149"/>
    <w:rsid w:val="00002183"/>
    <w:rsid w:val="0000408B"/>
    <w:rsid w:val="0000790C"/>
    <w:rsid w:val="00010183"/>
    <w:rsid w:val="0004381A"/>
    <w:rsid w:val="00056797"/>
    <w:rsid w:val="00074902"/>
    <w:rsid w:val="000850B2"/>
    <w:rsid w:val="000853DC"/>
    <w:rsid w:val="00093008"/>
    <w:rsid w:val="00096C99"/>
    <w:rsid w:val="000B0D3C"/>
    <w:rsid w:val="000B1778"/>
    <w:rsid w:val="000B29D4"/>
    <w:rsid w:val="000C63EE"/>
    <w:rsid w:val="000D05F0"/>
    <w:rsid w:val="000D17FE"/>
    <w:rsid w:val="000D4EE5"/>
    <w:rsid w:val="000D7681"/>
    <w:rsid w:val="000E12E3"/>
    <w:rsid w:val="000F0ABB"/>
    <w:rsid w:val="000F4F25"/>
    <w:rsid w:val="000F4F8A"/>
    <w:rsid w:val="00101215"/>
    <w:rsid w:val="0010738F"/>
    <w:rsid w:val="00117152"/>
    <w:rsid w:val="00120E41"/>
    <w:rsid w:val="00121019"/>
    <w:rsid w:val="001330D9"/>
    <w:rsid w:val="001364F4"/>
    <w:rsid w:val="00140EB1"/>
    <w:rsid w:val="00145EB4"/>
    <w:rsid w:val="00154AAE"/>
    <w:rsid w:val="00155662"/>
    <w:rsid w:val="001618E0"/>
    <w:rsid w:val="0016289C"/>
    <w:rsid w:val="00163ACD"/>
    <w:rsid w:val="00171AF1"/>
    <w:rsid w:val="00184057"/>
    <w:rsid w:val="00193991"/>
    <w:rsid w:val="00196A66"/>
    <w:rsid w:val="001B60B3"/>
    <w:rsid w:val="001C26BF"/>
    <w:rsid w:val="001C6D65"/>
    <w:rsid w:val="001D23E1"/>
    <w:rsid w:val="001D3297"/>
    <w:rsid w:val="001E2E9A"/>
    <w:rsid w:val="001E6FDE"/>
    <w:rsid w:val="001F284E"/>
    <w:rsid w:val="001F4CEF"/>
    <w:rsid w:val="00203142"/>
    <w:rsid w:val="00213A30"/>
    <w:rsid w:val="00223EDC"/>
    <w:rsid w:val="00233AAE"/>
    <w:rsid w:val="00243A54"/>
    <w:rsid w:val="00244B4F"/>
    <w:rsid w:val="0026615C"/>
    <w:rsid w:val="00274A93"/>
    <w:rsid w:val="00293727"/>
    <w:rsid w:val="00294806"/>
    <w:rsid w:val="002974EB"/>
    <w:rsid w:val="00297777"/>
    <w:rsid w:val="002A422C"/>
    <w:rsid w:val="002A58A5"/>
    <w:rsid w:val="002B36DD"/>
    <w:rsid w:val="002C62E0"/>
    <w:rsid w:val="002D2C59"/>
    <w:rsid w:val="002E2C13"/>
    <w:rsid w:val="002E4422"/>
    <w:rsid w:val="002E5046"/>
    <w:rsid w:val="002E58DA"/>
    <w:rsid w:val="002E5D7D"/>
    <w:rsid w:val="002E6EC5"/>
    <w:rsid w:val="002E77C0"/>
    <w:rsid w:val="002F4CBB"/>
    <w:rsid w:val="003005D3"/>
    <w:rsid w:val="00301BFC"/>
    <w:rsid w:val="00302752"/>
    <w:rsid w:val="00302E7C"/>
    <w:rsid w:val="0030676E"/>
    <w:rsid w:val="00314CF8"/>
    <w:rsid w:val="003157FA"/>
    <w:rsid w:val="003165E3"/>
    <w:rsid w:val="00326798"/>
    <w:rsid w:val="0033247A"/>
    <w:rsid w:val="00334A53"/>
    <w:rsid w:val="0033720A"/>
    <w:rsid w:val="003412E9"/>
    <w:rsid w:val="00341C09"/>
    <w:rsid w:val="00347097"/>
    <w:rsid w:val="00354C08"/>
    <w:rsid w:val="00363378"/>
    <w:rsid w:val="00376F48"/>
    <w:rsid w:val="00382B60"/>
    <w:rsid w:val="00382BE4"/>
    <w:rsid w:val="00383F2A"/>
    <w:rsid w:val="00387C20"/>
    <w:rsid w:val="003A56DF"/>
    <w:rsid w:val="003A5D58"/>
    <w:rsid w:val="003C0B8B"/>
    <w:rsid w:val="003C7306"/>
    <w:rsid w:val="003D3347"/>
    <w:rsid w:val="003F1EFF"/>
    <w:rsid w:val="003F2398"/>
    <w:rsid w:val="00400C41"/>
    <w:rsid w:val="0040400B"/>
    <w:rsid w:val="00415217"/>
    <w:rsid w:val="0042280E"/>
    <w:rsid w:val="00427530"/>
    <w:rsid w:val="00435B81"/>
    <w:rsid w:val="00440D67"/>
    <w:rsid w:val="004424BB"/>
    <w:rsid w:val="004449CC"/>
    <w:rsid w:val="00446F2F"/>
    <w:rsid w:val="00447E58"/>
    <w:rsid w:val="00460AF8"/>
    <w:rsid w:val="00461729"/>
    <w:rsid w:val="00486844"/>
    <w:rsid w:val="00490C62"/>
    <w:rsid w:val="004A0343"/>
    <w:rsid w:val="004A54D9"/>
    <w:rsid w:val="004B7AF5"/>
    <w:rsid w:val="004D7503"/>
    <w:rsid w:val="004F1492"/>
    <w:rsid w:val="004F476A"/>
    <w:rsid w:val="004F5FA2"/>
    <w:rsid w:val="00505664"/>
    <w:rsid w:val="00507B97"/>
    <w:rsid w:val="0051070D"/>
    <w:rsid w:val="0051556B"/>
    <w:rsid w:val="005251F4"/>
    <w:rsid w:val="0053457D"/>
    <w:rsid w:val="00550D47"/>
    <w:rsid w:val="0055229F"/>
    <w:rsid w:val="00556934"/>
    <w:rsid w:val="00563905"/>
    <w:rsid w:val="005651E3"/>
    <w:rsid w:val="00565C3B"/>
    <w:rsid w:val="0057761F"/>
    <w:rsid w:val="00580A44"/>
    <w:rsid w:val="00584E08"/>
    <w:rsid w:val="00591CF6"/>
    <w:rsid w:val="005A4AD1"/>
    <w:rsid w:val="005B447B"/>
    <w:rsid w:val="005B4AAE"/>
    <w:rsid w:val="005B4F7B"/>
    <w:rsid w:val="005C13E3"/>
    <w:rsid w:val="005C68F8"/>
    <w:rsid w:val="005D45B3"/>
    <w:rsid w:val="005D7A41"/>
    <w:rsid w:val="005F5538"/>
    <w:rsid w:val="00603AA1"/>
    <w:rsid w:val="006324C9"/>
    <w:rsid w:val="00633E16"/>
    <w:rsid w:val="00635AB3"/>
    <w:rsid w:val="00643902"/>
    <w:rsid w:val="00644530"/>
    <w:rsid w:val="006508BD"/>
    <w:rsid w:val="00651046"/>
    <w:rsid w:val="0066062A"/>
    <w:rsid w:val="00660B43"/>
    <w:rsid w:val="006640DC"/>
    <w:rsid w:val="0066491D"/>
    <w:rsid w:val="00670F9E"/>
    <w:rsid w:val="00685040"/>
    <w:rsid w:val="006877DF"/>
    <w:rsid w:val="006924CB"/>
    <w:rsid w:val="00692D81"/>
    <w:rsid w:val="006A3B72"/>
    <w:rsid w:val="006B0B94"/>
    <w:rsid w:val="006B203F"/>
    <w:rsid w:val="006B4D3C"/>
    <w:rsid w:val="006B5197"/>
    <w:rsid w:val="006B7899"/>
    <w:rsid w:val="006C3B78"/>
    <w:rsid w:val="006D0754"/>
    <w:rsid w:val="006D64B4"/>
    <w:rsid w:val="006E62DA"/>
    <w:rsid w:val="00710240"/>
    <w:rsid w:val="00710483"/>
    <w:rsid w:val="007270BF"/>
    <w:rsid w:val="00727682"/>
    <w:rsid w:val="00752BD1"/>
    <w:rsid w:val="007561B8"/>
    <w:rsid w:val="00760796"/>
    <w:rsid w:val="00761305"/>
    <w:rsid w:val="007644C7"/>
    <w:rsid w:val="00764B0A"/>
    <w:rsid w:val="007741ED"/>
    <w:rsid w:val="0078217F"/>
    <w:rsid w:val="00791A8A"/>
    <w:rsid w:val="00792A37"/>
    <w:rsid w:val="007A6488"/>
    <w:rsid w:val="007B14DB"/>
    <w:rsid w:val="007B7806"/>
    <w:rsid w:val="007D5F2F"/>
    <w:rsid w:val="007D720C"/>
    <w:rsid w:val="007E19CF"/>
    <w:rsid w:val="007E515A"/>
    <w:rsid w:val="007F2607"/>
    <w:rsid w:val="0080003F"/>
    <w:rsid w:val="00802037"/>
    <w:rsid w:val="00811C68"/>
    <w:rsid w:val="008221F8"/>
    <w:rsid w:val="00825722"/>
    <w:rsid w:val="00827DBE"/>
    <w:rsid w:val="00834B4D"/>
    <w:rsid w:val="00835342"/>
    <w:rsid w:val="0084026E"/>
    <w:rsid w:val="00842DB0"/>
    <w:rsid w:val="008548D8"/>
    <w:rsid w:val="00860020"/>
    <w:rsid w:val="00863476"/>
    <w:rsid w:val="00885B45"/>
    <w:rsid w:val="00885CB0"/>
    <w:rsid w:val="00886308"/>
    <w:rsid w:val="00887E8D"/>
    <w:rsid w:val="0089551C"/>
    <w:rsid w:val="00895E6A"/>
    <w:rsid w:val="008A0AE4"/>
    <w:rsid w:val="008B124C"/>
    <w:rsid w:val="008B5A5F"/>
    <w:rsid w:val="008C1770"/>
    <w:rsid w:val="008C3A8B"/>
    <w:rsid w:val="008D0DD7"/>
    <w:rsid w:val="008D49DA"/>
    <w:rsid w:val="008E52C5"/>
    <w:rsid w:val="008F2922"/>
    <w:rsid w:val="00914ADC"/>
    <w:rsid w:val="00926DAA"/>
    <w:rsid w:val="009346EA"/>
    <w:rsid w:val="009354A1"/>
    <w:rsid w:val="00943C8C"/>
    <w:rsid w:val="00955248"/>
    <w:rsid w:val="0095635C"/>
    <w:rsid w:val="009563F8"/>
    <w:rsid w:val="009568FA"/>
    <w:rsid w:val="00970562"/>
    <w:rsid w:val="00977D5A"/>
    <w:rsid w:val="009811F5"/>
    <w:rsid w:val="00981B73"/>
    <w:rsid w:val="009859E3"/>
    <w:rsid w:val="009863A4"/>
    <w:rsid w:val="00991E59"/>
    <w:rsid w:val="009939AA"/>
    <w:rsid w:val="00996B60"/>
    <w:rsid w:val="009A3665"/>
    <w:rsid w:val="009B3F14"/>
    <w:rsid w:val="009C0814"/>
    <w:rsid w:val="009C0AAC"/>
    <w:rsid w:val="009C3DC3"/>
    <w:rsid w:val="009C44CB"/>
    <w:rsid w:val="009D1B8D"/>
    <w:rsid w:val="009D23B1"/>
    <w:rsid w:val="009D5F56"/>
    <w:rsid w:val="009E344E"/>
    <w:rsid w:val="009E59A6"/>
    <w:rsid w:val="009F0457"/>
    <w:rsid w:val="009F131F"/>
    <w:rsid w:val="009F7DAC"/>
    <w:rsid w:val="00A0682C"/>
    <w:rsid w:val="00A330BD"/>
    <w:rsid w:val="00A34BE9"/>
    <w:rsid w:val="00A43769"/>
    <w:rsid w:val="00A54B0C"/>
    <w:rsid w:val="00A607A6"/>
    <w:rsid w:val="00A65E06"/>
    <w:rsid w:val="00A7350A"/>
    <w:rsid w:val="00A73E2F"/>
    <w:rsid w:val="00A81583"/>
    <w:rsid w:val="00A818A4"/>
    <w:rsid w:val="00AA63EB"/>
    <w:rsid w:val="00AA6739"/>
    <w:rsid w:val="00AC25B6"/>
    <w:rsid w:val="00AC5382"/>
    <w:rsid w:val="00AC5E04"/>
    <w:rsid w:val="00AC7DA7"/>
    <w:rsid w:val="00AE7493"/>
    <w:rsid w:val="00B23026"/>
    <w:rsid w:val="00B32B2B"/>
    <w:rsid w:val="00B37FD6"/>
    <w:rsid w:val="00B44F41"/>
    <w:rsid w:val="00B50830"/>
    <w:rsid w:val="00B54885"/>
    <w:rsid w:val="00B62288"/>
    <w:rsid w:val="00B628D6"/>
    <w:rsid w:val="00B679E5"/>
    <w:rsid w:val="00B71214"/>
    <w:rsid w:val="00B941E5"/>
    <w:rsid w:val="00BA0D8E"/>
    <w:rsid w:val="00BB3A6F"/>
    <w:rsid w:val="00BB49FC"/>
    <w:rsid w:val="00BB7149"/>
    <w:rsid w:val="00BC215E"/>
    <w:rsid w:val="00BD2D3F"/>
    <w:rsid w:val="00BD5655"/>
    <w:rsid w:val="00BE6C9D"/>
    <w:rsid w:val="00C058B0"/>
    <w:rsid w:val="00C224EA"/>
    <w:rsid w:val="00C27803"/>
    <w:rsid w:val="00C27E3F"/>
    <w:rsid w:val="00C30235"/>
    <w:rsid w:val="00C37E90"/>
    <w:rsid w:val="00C4407B"/>
    <w:rsid w:val="00C55374"/>
    <w:rsid w:val="00C57783"/>
    <w:rsid w:val="00C57F23"/>
    <w:rsid w:val="00C70CFC"/>
    <w:rsid w:val="00C73DA5"/>
    <w:rsid w:val="00CA3690"/>
    <w:rsid w:val="00CD69EA"/>
    <w:rsid w:val="00CF0244"/>
    <w:rsid w:val="00CF3431"/>
    <w:rsid w:val="00CF79C0"/>
    <w:rsid w:val="00D003A0"/>
    <w:rsid w:val="00D0109B"/>
    <w:rsid w:val="00D04D3B"/>
    <w:rsid w:val="00D11C9C"/>
    <w:rsid w:val="00D254E3"/>
    <w:rsid w:val="00D30C9B"/>
    <w:rsid w:val="00D32C2B"/>
    <w:rsid w:val="00D6260F"/>
    <w:rsid w:val="00D65DAB"/>
    <w:rsid w:val="00D70771"/>
    <w:rsid w:val="00D7133A"/>
    <w:rsid w:val="00D764E1"/>
    <w:rsid w:val="00D817F6"/>
    <w:rsid w:val="00D84709"/>
    <w:rsid w:val="00D84898"/>
    <w:rsid w:val="00D85EE9"/>
    <w:rsid w:val="00D93972"/>
    <w:rsid w:val="00D970F7"/>
    <w:rsid w:val="00DB31C1"/>
    <w:rsid w:val="00DB3F0C"/>
    <w:rsid w:val="00DC4D63"/>
    <w:rsid w:val="00DC507C"/>
    <w:rsid w:val="00DD4239"/>
    <w:rsid w:val="00DE1063"/>
    <w:rsid w:val="00E013E4"/>
    <w:rsid w:val="00E02AB8"/>
    <w:rsid w:val="00E1042C"/>
    <w:rsid w:val="00E1317C"/>
    <w:rsid w:val="00E169A0"/>
    <w:rsid w:val="00E26ABD"/>
    <w:rsid w:val="00E26E51"/>
    <w:rsid w:val="00E336C9"/>
    <w:rsid w:val="00E4355F"/>
    <w:rsid w:val="00E457EA"/>
    <w:rsid w:val="00E46977"/>
    <w:rsid w:val="00E61B5E"/>
    <w:rsid w:val="00E640F0"/>
    <w:rsid w:val="00E649FC"/>
    <w:rsid w:val="00E660F8"/>
    <w:rsid w:val="00E76E9F"/>
    <w:rsid w:val="00E838DD"/>
    <w:rsid w:val="00E85057"/>
    <w:rsid w:val="00E91639"/>
    <w:rsid w:val="00E92E27"/>
    <w:rsid w:val="00E97A25"/>
    <w:rsid w:val="00EA7C76"/>
    <w:rsid w:val="00EB1E9C"/>
    <w:rsid w:val="00EB77C2"/>
    <w:rsid w:val="00EC68EF"/>
    <w:rsid w:val="00ED00FA"/>
    <w:rsid w:val="00EE61B5"/>
    <w:rsid w:val="00EF64DD"/>
    <w:rsid w:val="00F10006"/>
    <w:rsid w:val="00F126B7"/>
    <w:rsid w:val="00F1388D"/>
    <w:rsid w:val="00F15F46"/>
    <w:rsid w:val="00F25072"/>
    <w:rsid w:val="00F41388"/>
    <w:rsid w:val="00F61F3D"/>
    <w:rsid w:val="00F772FB"/>
    <w:rsid w:val="00F84E1C"/>
    <w:rsid w:val="00F86D8C"/>
    <w:rsid w:val="00F94B68"/>
    <w:rsid w:val="00FA13D2"/>
    <w:rsid w:val="00FA339F"/>
    <w:rsid w:val="00FA423E"/>
    <w:rsid w:val="00FA61AA"/>
    <w:rsid w:val="00FD645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64E03C"/>
  <w15:docId w15:val="{EA43F915-6049-4484-908D-37487375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AAE"/>
    <w:rPr>
      <w:rFonts w:ascii="Times New Roman" w:hAnsi="Times New Roman"/>
    </w:rPr>
  </w:style>
  <w:style w:type="paragraph" w:styleId="Ttulo1">
    <w:name w:val="heading 1"/>
    <w:basedOn w:val="Normal"/>
    <w:next w:val="Normal"/>
    <w:link w:val="Ttulo1Car"/>
    <w:uiPriority w:val="9"/>
    <w:qFormat/>
    <w:rsid w:val="00BB71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54AAE"/>
    <w:pPr>
      <w:keepNext/>
      <w:keepLines/>
      <w:spacing w:before="40" w:after="0"/>
      <w:outlineLvl w:val="1"/>
    </w:pPr>
    <w:rPr>
      <w:rFonts w:eastAsiaTheme="majorEastAsia" w:cstheme="majorBidi"/>
      <w:color w:val="2E74B5" w:themeColor="accent1" w:themeShade="BF"/>
      <w:sz w:val="26"/>
      <w:szCs w:val="26"/>
    </w:rPr>
  </w:style>
  <w:style w:type="paragraph" w:styleId="Ttulo3">
    <w:name w:val="heading 3"/>
    <w:basedOn w:val="Normal"/>
    <w:next w:val="Normal"/>
    <w:link w:val="Ttulo3Car"/>
    <w:uiPriority w:val="9"/>
    <w:unhideWhenUsed/>
    <w:qFormat/>
    <w:rsid w:val="004424BB"/>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54AAE"/>
    <w:rPr>
      <w:rFonts w:ascii="Times New Roman" w:eastAsiaTheme="majorEastAsia" w:hAnsi="Times New Roman" w:cstheme="majorBidi"/>
      <w:color w:val="2E74B5" w:themeColor="accent1" w:themeShade="BF"/>
      <w:sz w:val="26"/>
      <w:szCs w:val="26"/>
    </w:rPr>
  </w:style>
  <w:style w:type="character" w:customStyle="1" w:styleId="Ttulo1Car">
    <w:name w:val="Título 1 Car"/>
    <w:basedOn w:val="Fuentedeprrafopredeter"/>
    <w:link w:val="Ttulo1"/>
    <w:uiPriority w:val="9"/>
    <w:rsid w:val="00BB7149"/>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C27E3F"/>
    <w:pPr>
      <w:ind w:left="720"/>
      <w:contextualSpacing/>
    </w:pPr>
  </w:style>
  <w:style w:type="paragraph" w:styleId="Textodeglobo">
    <w:name w:val="Balloon Text"/>
    <w:basedOn w:val="Normal"/>
    <w:link w:val="TextodegloboCar"/>
    <w:uiPriority w:val="99"/>
    <w:semiHidden/>
    <w:unhideWhenUsed/>
    <w:rsid w:val="009563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63F8"/>
    <w:rPr>
      <w:rFonts w:ascii="Tahoma" w:hAnsi="Tahoma" w:cs="Tahoma"/>
      <w:sz w:val="16"/>
      <w:szCs w:val="16"/>
    </w:rPr>
  </w:style>
  <w:style w:type="character" w:styleId="Hipervnculo">
    <w:name w:val="Hyperlink"/>
    <w:basedOn w:val="Fuentedeprrafopredeter"/>
    <w:uiPriority w:val="99"/>
    <w:unhideWhenUsed/>
    <w:rsid w:val="002B36DD"/>
    <w:rPr>
      <w:color w:val="0563C1" w:themeColor="hyperlink"/>
      <w:u w:val="single"/>
    </w:rPr>
  </w:style>
  <w:style w:type="table" w:styleId="Tablaconcuadrcula">
    <w:name w:val="Table Grid"/>
    <w:basedOn w:val="Tablanormal"/>
    <w:uiPriority w:val="39"/>
    <w:rsid w:val="009A3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1D3297"/>
    <w:rPr>
      <w:sz w:val="16"/>
      <w:szCs w:val="16"/>
    </w:rPr>
  </w:style>
  <w:style w:type="paragraph" w:styleId="Textocomentario">
    <w:name w:val="annotation text"/>
    <w:basedOn w:val="Normal"/>
    <w:link w:val="TextocomentarioCar"/>
    <w:uiPriority w:val="99"/>
    <w:semiHidden/>
    <w:unhideWhenUsed/>
    <w:rsid w:val="001D32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3297"/>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1D3297"/>
    <w:rPr>
      <w:b/>
      <w:bCs/>
    </w:rPr>
  </w:style>
  <w:style w:type="character" w:customStyle="1" w:styleId="AsuntodelcomentarioCar">
    <w:name w:val="Asunto del comentario Car"/>
    <w:basedOn w:val="TextocomentarioCar"/>
    <w:link w:val="Asuntodelcomentario"/>
    <w:uiPriority w:val="99"/>
    <w:semiHidden/>
    <w:rsid w:val="001D3297"/>
    <w:rPr>
      <w:rFonts w:ascii="Times New Roman" w:hAnsi="Times New Roman"/>
      <w:b/>
      <w:bCs/>
      <w:sz w:val="20"/>
      <w:szCs w:val="20"/>
    </w:rPr>
  </w:style>
  <w:style w:type="character" w:customStyle="1" w:styleId="Ttulo3Car">
    <w:name w:val="Título 3 Car"/>
    <w:basedOn w:val="Fuentedeprrafopredeter"/>
    <w:link w:val="Ttulo3"/>
    <w:uiPriority w:val="9"/>
    <w:rsid w:val="004424BB"/>
    <w:rPr>
      <w:rFonts w:asciiTheme="majorHAnsi" w:eastAsiaTheme="majorEastAsia" w:hAnsiTheme="majorHAnsi" w:cstheme="majorBidi"/>
      <w:b/>
      <w:bCs/>
      <w:color w:val="5B9BD5" w:themeColor="accent1"/>
    </w:rPr>
  </w:style>
  <w:style w:type="paragraph" w:styleId="Encabezado">
    <w:name w:val="header"/>
    <w:basedOn w:val="Normal"/>
    <w:link w:val="EncabezadoCar"/>
    <w:uiPriority w:val="99"/>
    <w:unhideWhenUsed/>
    <w:rsid w:val="00B712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1214"/>
    <w:rPr>
      <w:rFonts w:ascii="Times New Roman" w:hAnsi="Times New Roman"/>
    </w:rPr>
  </w:style>
  <w:style w:type="paragraph" w:styleId="Piedepgina">
    <w:name w:val="footer"/>
    <w:basedOn w:val="Normal"/>
    <w:link w:val="PiedepginaCar"/>
    <w:uiPriority w:val="99"/>
    <w:unhideWhenUsed/>
    <w:rsid w:val="00B712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121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2743">
      <w:bodyDiv w:val="1"/>
      <w:marLeft w:val="0"/>
      <w:marRight w:val="0"/>
      <w:marTop w:val="0"/>
      <w:marBottom w:val="0"/>
      <w:divBdr>
        <w:top w:val="none" w:sz="0" w:space="0" w:color="auto"/>
        <w:left w:val="none" w:sz="0" w:space="0" w:color="auto"/>
        <w:bottom w:val="none" w:sz="0" w:space="0" w:color="auto"/>
        <w:right w:val="none" w:sz="0" w:space="0" w:color="auto"/>
      </w:divBdr>
      <w:divsChild>
        <w:div w:id="1142849355">
          <w:marLeft w:val="360"/>
          <w:marRight w:val="0"/>
          <w:marTop w:val="200"/>
          <w:marBottom w:val="0"/>
          <w:divBdr>
            <w:top w:val="none" w:sz="0" w:space="0" w:color="auto"/>
            <w:left w:val="none" w:sz="0" w:space="0" w:color="auto"/>
            <w:bottom w:val="none" w:sz="0" w:space="0" w:color="auto"/>
            <w:right w:val="none" w:sz="0" w:space="0" w:color="auto"/>
          </w:divBdr>
        </w:div>
        <w:div w:id="1710883909">
          <w:marLeft w:val="360"/>
          <w:marRight w:val="0"/>
          <w:marTop w:val="200"/>
          <w:marBottom w:val="0"/>
          <w:divBdr>
            <w:top w:val="none" w:sz="0" w:space="0" w:color="auto"/>
            <w:left w:val="none" w:sz="0" w:space="0" w:color="auto"/>
            <w:bottom w:val="none" w:sz="0" w:space="0" w:color="auto"/>
            <w:right w:val="none" w:sz="0" w:space="0" w:color="auto"/>
          </w:divBdr>
        </w:div>
        <w:div w:id="2102489774">
          <w:marLeft w:val="360"/>
          <w:marRight w:val="0"/>
          <w:marTop w:val="200"/>
          <w:marBottom w:val="0"/>
          <w:divBdr>
            <w:top w:val="none" w:sz="0" w:space="0" w:color="auto"/>
            <w:left w:val="none" w:sz="0" w:space="0" w:color="auto"/>
            <w:bottom w:val="none" w:sz="0" w:space="0" w:color="auto"/>
            <w:right w:val="none" w:sz="0" w:space="0" w:color="auto"/>
          </w:divBdr>
        </w:div>
        <w:div w:id="38482561">
          <w:marLeft w:val="360"/>
          <w:marRight w:val="0"/>
          <w:marTop w:val="200"/>
          <w:marBottom w:val="0"/>
          <w:divBdr>
            <w:top w:val="none" w:sz="0" w:space="0" w:color="auto"/>
            <w:left w:val="none" w:sz="0" w:space="0" w:color="auto"/>
            <w:bottom w:val="none" w:sz="0" w:space="0" w:color="auto"/>
            <w:right w:val="none" w:sz="0" w:space="0" w:color="auto"/>
          </w:divBdr>
        </w:div>
      </w:divsChild>
    </w:div>
    <w:div w:id="68430968">
      <w:bodyDiv w:val="1"/>
      <w:marLeft w:val="0"/>
      <w:marRight w:val="0"/>
      <w:marTop w:val="0"/>
      <w:marBottom w:val="0"/>
      <w:divBdr>
        <w:top w:val="none" w:sz="0" w:space="0" w:color="auto"/>
        <w:left w:val="none" w:sz="0" w:space="0" w:color="auto"/>
        <w:bottom w:val="none" w:sz="0" w:space="0" w:color="auto"/>
        <w:right w:val="none" w:sz="0" w:space="0" w:color="auto"/>
      </w:divBdr>
    </w:div>
    <w:div w:id="410927039">
      <w:bodyDiv w:val="1"/>
      <w:marLeft w:val="0"/>
      <w:marRight w:val="0"/>
      <w:marTop w:val="0"/>
      <w:marBottom w:val="0"/>
      <w:divBdr>
        <w:top w:val="none" w:sz="0" w:space="0" w:color="auto"/>
        <w:left w:val="none" w:sz="0" w:space="0" w:color="auto"/>
        <w:bottom w:val="none" w:sz="0" w:space="0" w:color="auto"/>
        <w:right w:val="none" w:sz="0" w:space="0" w:color="auto"/>
      </w:divBdr>
    </w:div>
    <w:div w:id="561448939">
      <w:bodyDiv w:val="1"/>
      <w:marLeft w:val="0"/>
      <w:marRight w:val="0"/>
      <w:marTop w:val="0"/>
      <w:marBottom w:val="0"/>
      <w:divBdr>
        <w:top w:val="none" w:sz="0" w:space="0" w:color="auto"/>
        <w:left w:val="none" w:sz="0" w:space="0" w:color="auto"/>
        <w:bottom w:val="none" w:sz="0" w:space="0" w:color="auto"/>
        <w:right w:val="none" w:sz="0" w:space="0" w:color="auto"/>
      </w:divBdr>
      <w:divsChild>
        <w:div w:id="645666331">
          <w:marLeft w:val="360"/>
          <w:marRight w:val="0"/>
          <w:marTop w:val="200"/>
          <w:marBottom w:val="0"/>
          <w:divBdr>
            <w:top w:val="none" w:sz="0" w:space="0" w:color="auto"/>
            <w:left w:val="none" w:sz="0" w:space="0" w:color="auto"/>
            <w:bottom w:val="none" w:sz="0" w:space="0" w:color="auto"/>
            <w:right w:val="none" w:sz="0" w:space="0" w:color="auto"/>
          </w:divBdr>
        </w:div>
        <w:div w:id="79524589">
          <w:marLeft w:val="360"/>
          <w:marRight w:val="0"/>
          <w:marTop w:val="200"/>
          <w:marBottom w:val="0"/>
          <w:divBdr>
            <w:top w:val="none" w:sz="0" w:space="0" w:color="auto"/>
            <w:left w:val="none" w:sz="0" w:space="0" w:color="auto"/>
            <w:bottom w:val="none" w:sz="0" w:space="0" w:color="auto"/>
            <w:right w:val="none" w:sz="0" w:space="0" w:color="auto"/>
          </w:divBdr>
        </w:div>
        <w:div w:id="732238283">
          <w:marLeft w:val="360"/>
          <w:marRight w:val="0"/>
          <w:marTop w:val="200"/>
          <w:marBottom w:val="0"/>
          <w:divBdr>
            <w:top w:val="none" w:sz="0" w:space="0" w:color="auto"/>
            <w:left w:val="none" w:sz="0" w:space="0" w:color="auto"/>
            <w:bottom w:val="none" w:sz="0" w:space="0" w:color="auto"/>
            <w:right w:val="none" w:sz="0" w:space="0" w:color="auto"/>
          </w:divBdr>
        </w:div>
      </w:divsChild>
    </w:div>
    <w:div w:id="569925550">
      <w:bodyDiv w:val="1"/>
      <w:marLeft w:val="0"/>
      <w:marRight w:val="0"/>
      <w:marTop w:val="0"/>
      <w:marBottom w:val="0"/>
      <w:divBdr>
        <w:top w:val="none" w:sz="0" w:space="0" w:color="auto"/>
        <w:left w:val="none" w:sz="0" w:space="0" w:color="auto"/>
        <w:bottom w:val="none" w:sz="0" w:space="0" w:color="auto"/>
        <w:right w:val="none" w:sz="0" w:space="0" w:color="auto"/>
      </w:divBdr>
      <w:divsChild>
        <w:div w:id="1603681382">
          <w:marLeft w:val="360"/>
          <w:marRight w:val="0"/>
          <w:marTop w:val="200"/>
          <w:marBottom w:val="0"/>
          <w:divBdr>
            <w:top w:val="none" w:sz="0" w:space="0" w:color="auto"/>
            <w:left w:val="none" w:sz="0" w:space="0" w:color="auto"/>
            <w:bottom w:val="none" w:sz="0" w:space="0" w:color="auto"/>
            <w:right w:val="none" w:sz="0" w:space="0" w:color="auto"/>
          </w:divBdr>
        </w:div>
        <w:div w:id="247737281">
          <w:marLeft w:val="360"/>
          <w:marRight w:val="0"/>
          <w:marTop w:val="200"/>
          <w:marBottom w:val="0"/>
          <w:divBdr>
            <w:top w:val="none" w:sz="0" w:space="0" w:color="auto"/>
            <w:left w:val="none" w:sz="0" w:space="0" w:color="auto"/>
            <w:bottom w:val="none" w:sz="0" w:space="0" w:color="auto"/>
            <w:right w:val="none" w:sz="0" w:space="0" w:color="auto"/>
          </w:divBdr>
        </w:div>
        <w:div w:id="1732577300">
          <w:marLeft w:val="360"/>
          <w:marRight w:val="0"/>
          <w:marTop w:val="200"/>
          <w:marBottom w:val="0"/>
          <w:divBdr>
            <w:top w:val="none" w:sz="0" w:space="0" w:color="auto"/>
            <w:left w:val="none" w:sz="0" w:space="0" w:color="auto"/>
            <w:bottom w:val="none" w:sz="0" w:space="0" w:color="auto"/>
            <w:right w:val="none" w:sz="0" w:space="0" w:color="auto"/>
          </w:divBdr>
        </w:div>
        <w:div w:id="1862234982">
          <w:marLeft w:val="360"/>
          <w:marRight w:val="0"/>
          <w:marTop w:val="200"/>
          <w:marBottom w:val="0"/>
          <w:divBdr>
            <w:top w:val="none" w:sz="0" w:space="0" w:color="auto"/>
            <w:left w:val="none" w:sz="0" w:space="0" w:color="auto"/>
            <w:bottom w:val="none" w:sz="0" w:space="0" w:color="auto"/>
            <w:right w:val="none" w:sz="0" w:space="0" w:color="auto"/>
          </w:divBdr>
        </w:div>
        <w:div w:id="1962689862">
          <w:marLeft w:val="360"/>
          <w:marRight w:val="0"/>
          <w:marTop w:val="200"/>
          <w:marBottom w:val="0"/>
          <w:divBdr>
            <w:top w:val="none" w:sz="0" w:space="0" w:color="auto"/>
            <w:left w:val="none" w:sz="0" w:space="0" w:color="auto"/>
            <w:bottom w:val="none" w:sz="0" w:space="0" w:color="auto"/>
            <w:right w:val="none" w:sz="0" w:space="0" w:color="auto"/>
          </w:divBdr>
        </w:div>
        <w:div w:id="187839289">
          <w:marLeft w:val="360"/>
          <w:marRight w:val="0"/>
          <w:marTop w:val="200"/>
          <w:marBottom w:val="0"/>
          <w:divBdr>
            <w:top w:val="none" w:sz="0" w:space="0" w:color="auto"/>
            <w:left w:val="none" w:sz="0" w:space="0" w:color="auto"/>
            <w:bottom w:val="none" w:sz="0" w:space="0" w:color="auto"/>
            <w:right w:val="none" w:sz="0" w:space="0" w:color="auto"/>
          </w:divBdr>
        </w:div>
        <w:div w:id="1179082508">
          <w:marLeft w:val="360"/>
          <w:marRight w:val="0"/>
          <w:marTop w:val="200"/>
          <w:marBottom w:val="0"/>
          <w:divBdr>
            <w:top w:val="none" w:sz="0" w:space="0" w:color="auto"/>
            <w:left w:val="none" w:sz="0" w:space="0" w:color="auto"/>
            <w:bottom w:val="none" w:sz="0" w:space="0" w:color="auto"/>
            <w:right w:val="none" w:sz="0" w:space="0" w:color="auto"/>
          </w:divBdr>
        </w:div>
        <w:div w:id="1491680448">
          <w:marLeft w:val="360"/>
          <w:marRight w:val="0"/>
          <w:marTop w:val="200"/>
          <w:marBottom w:val="0"/>
          <w:divBdr>
            <w:top w:val="none" w:sz="0" w:space="0" w:color="auto"/>
            <w:left w:val="none" w:sz="0" w:space="0" w:color="auto"/>
            <w:bottom w:val="none" w:sz="0" w:space="0" w:color="auto"/>
            <w:right w:val="none" w:sz="0" w:space="0" w:color="auto"/>
          </w:divBdr>
        </w:div>
        <w:div w:id="2006084976">
          <w:marLeft w:val="360"/>
          <w:marRight w:val="0"/>
          <w:marTop w:val="200"/>
          <w:marBottom w:val="0"/>
          <w:divBdr>
            <w:top w:val="none" w:sz="0" w:space="0" w:color="auto"/>
            <w:left w:val="none" w:sz="0" w:space="0" w:color="auto"/>
            <w:bottom w:val="none" w:sz="0" w:space="0" w:color="auto"/>
            <w:right w:val="none" w:sz="0" w:space="0" w:color="auto"/>
          </w:divBdr>
        </w:div>
        <w:div w:id="1269965722">
          <w:marLeft w:val="360"/>
          <w:marRight w:val="0"/>
          <w:marTop w:val="200"/>
          <w:marBottom w:val="0"/>
          <w:divBdr>
            <w:top w:val="none" w:sz="0" w:space="0" w:color="auto"/>
            <w:left w:val="none" w:sz="0" w:space="0" w:color="auto"/>
            <w:bottom w:val="none" w:sz="0" w:space="0" w:color="auto"/>
            <w:right w:val="none" w:sz="0" w:space="0" w:color="auto"/>
          </w:divBdr>
        </w:div>
        <w:div w:id="1451705838">
          <w:marLeft w:val="360"/>
          <w:marRight w:val="0"/>
          <w:marTop w:val="200"/>
          <w:marBottom w:val="0"/>
          <w:divBdr>
            <w:top w:val="none" w:sz="0" w:space="0" w:color="auto"/>
            <w:left w:val="none" w:sz="0" w:space="0" w:color="auto"/>
            <w:bottom w:val="none" w:sz="0" w:space="0" w:color="auto"/>
            <w:right w:val="none" w:sz="0" w:space="0" w:color="auto"/>
          </w:divBdr>
        </w:div>
        <w:div w:id="784233268">
          <w:marLeft w:val="360"/>
          <w:marRight w:val="0"/>
          <w:marTop w:val="200"/>
          <w:marBottom w:val="0"/>
          <w:divBdr>
            <w:top w:val="none" w:sz="0" w:space="0" w:color="auto"/>
            <w:left w:val="none" w:sz="0" w:space="0" w:color="auto"/>
            <w:bottom w:val="none" w:sz="0" w:space="0" w:color="auto"/>
            <w:right w:val="none" w:sz="0" w:space="0" w:color="auto"/>
          </w:divBdr>
        </w:div>
        <w:div w:id="693968725">
          <w:marLeft w:val="360"/>
          <w:marRight w:val="0"/>
          <w:marTop w:val="200"/>
          <w:marBottom w:val="0"/>
          <w:divBdr>
            <w:top w:val="none" w:sz="0" w:space="0" w:color="auto"/>
            <w:left w:val="none" w:sz="0" w:space="0" w:color="auto"/>
            <w:bottom w:val="none" w:sz="0" w:space="0" w:color="auto"/>
            <w:right w:val="none" w:sz="0" w:space="0" w:color="auto"/>
          </w:divBdr>
        </w:div>
        <w:div w:id="850723941">
          <w:marLeft w:val="360"/>
          <w:marRight w:val="0"/>
          <w:marTop w:val="200"/>
          <w:marBottom w:val="0"/>
          <w:divBdr>
            <w:top w:val="none" w:sz="0" w:space="0" w:color="auto"/>
            <w:left w:val="none" w:sz="0" w:space="0" w:color="auto"/>
            <w:bottom w:val="none" w:sz="0" w:space="0" w:color="auto"/>
            <w:right w:val="none" w:sz="0" w:space="0" w:color="auto"/>
          </w:divBdr>
        </w:div>
        <w:div w:id="444078979">
          <w:marLeft w:val="360"/>
          <w:marRight w:val="0"/>
          <w:marTop w:val="200"/>
          <w:marBottom w:val="0"/>
          <w:divBdr>
            <w:top w:val="none" w:sz="0" w:space="0" w:color="auto"/>
            <w:left w:val="none" w:sz="0" w:space="0" w:color="auto"/>
            <w:bottom w:val="none" w:sz="0" w:space="0" w:color="auto"/>
            <w:right w:val="none" w:sz="0" w:space="0" w:color="auto"/>
          </w:divBdr>
        </w:div>
        <w:div w:id="131484988">
          <w:marLeft w:val="360"/>
          <w:marRight w:val="0"/>
          <w:marTop w:val="200"/>
          <w:marBottom w:val="0"/>
          <w:divBdr>
            <w:top w:val="none" w:sz="0" w:space="0" w:color="auto"/>
            <w:left w:val="none" w:sz="0" w:space="0" w:color="auto"/>
            <w:bottom w:val="none" w:sz="0" w:space="0" w:color="auto"/>
            <w:right w:val="none" w:sz="0" w:space="0" w:color="auto"/>
          </w:divBdr>
        </w:div>
        <w:div w:id="560292001">
          <w:marLeft w:val="360"/>
          <w:marRight w:val="0"/>
          <w:marTop w:val="200"/>
          <w:marBottom w:val="0"/>
          <w:divBdr>
            <w:top w:val="none" w:sz="0" w:space="0" w:color="auto"/>
            <w:left w:val="none" w:sz="0" w:space="0" w:color="auto"/>
            <w:bottom w:val="none" w:sz="0" w:space="0" w:color="auto"/>
            <w:right w:val="none" w:sz="0" w:space="0" w:color="auto"/>
          </w:divBdr>
        </w:div>
      </w:divsChild>
    </w:div>
    <w:div w:id="586571856">
      <w:bodyDiv w:val="1"/>
      <w:marLeft w:val="0"/>
      <w:marRight w:val="0"/>
      <w:marTop w:val="0"/>
      <w:marBottom w:val="0"/>
      <w:divBdr>
        <w:top w:val="none" w:sz="0" w:space="0" w:color="auto"/>
        <w:left w:val="none" w:sz="0" w:space="0" w:color="auto"/>
        <w:bottom w:val="none" w:sz="0" w:space="0" w:color="auto"/>
        <w:right w:val="none" w:sz="0" w:space="0" w:color="auto"/>
      </w:divBdr>
      <w:divsChild>
        <w:div w:id="1155294199">
          <w:marLeft w:val="144"/>
          <w:marRight w:val="0"/>
          <w:marTop w:val="0"/>
          <w:marBottom w:val="0"/>
          <w:divBdr>
            <w:top w:val="none" w:sz="0" w:space="0" w:color="auto"/>
            <w:left w:val="none" w:sz="0" w:space="0" w:color="auto"/>
            <w:bottom w:val="none" w:sz="0" w:space="0" w:color="auto"/>
            <w:right w:val="none" w:sz="0" w:space="0" w:color="auto"/>
          </w:divBdr>
        </w:div>
        <w:div w:id="1323465834">
          <w:marLeft w:val="144"/>
          <w:marRight w:val="0"/>
          <w:marTop w:val="0"/>
          <w:marBottom w:val="0"/>
          <w:divBdr>
            <w:top w:val="none" w:sz="0" w:space="0" w:color="auto"/>
            <w:left w:val="none" w:sz="0" w:space="0" w:color="auto"/>
            <w:bottom w:val="none" w:sz="0" w:space="0" w:color="auto"/>
            <w:right w:val="none" w:sz="0" w:space="0" w:color="auto"/>
          </w:divBdr>
        </w:div>
      </w:divsChild>
    </w:div>
    <w:div w:id="669598819">
      <w:bodyDiv w:val="1"/>
      <w:marLeft w:val="0"/>
      <w:marRight w:val="0"/>
      <w:marTop w:val="0"/>
      <w:marBottom w:val="0"/>
      <w:divBdr>
        <w:top w:val="none" w:sz="0" w:space="0" w:color="auto"/>
        <w:left w:val="none" w:sz="0" w:space="0" w:color="auto"/>
        <w:bottom w:val="none" w:sz="0" w:space="0" w:color="auto"/>
        <w:right w:val="none" w:sz="0" w:space="0" w:color="auto"/>
      </w:divBdr>
      <w:divsChild>
        <w:div w:id="1553078000">
          <w:marLeft w:val="360"/>
          <w:marRight w:val="0"/>
          <w:marTop w:val="200"/>
          <w:marBottom w:val="0"/>
          <w:divBdr>
            <w:top w:val="none" w:sz="0" w:space="0" w:color="auto"/>
            <w:left w:val="none" w:sz="0" w:space="0" w:color="auto"/>
            <w:bottom w:val="none" w:sz="0" w:space="0" w:color="auto"/>
            <w:right w:val="none" w:sz="0" w:space="0" w:color="auto"/>
          </w:divBdr>
        </w:div>
        <w:div w:id="72554986">
          <w:marLeft w:val="360"/>
          <w:marRight w:val="0"/>
          <w:marTop w:val="200"/>
          <w:marBottom w:val="0"/>
          <w:divBdr>
            <w:top w:val="none" w:sz="0" w:space="0" w:color="auto"/>
            <w:left w:val="none" w:sz="0" w:space="0" w:color="auto"/>
            <w:bottom w:val="none" w:sz="0" w:space="0" w:color="auto"/>
            <w:right w:val="none" w:sz="0" w:space="0" w:color="auto"/>
          </w:divBdr>
        </w:div>
      </w:divsChild>
    </w:div>
    <w:div w:id="767968113">
      <w:bodyDiv w:val="1"/>
      <w:marLeft w:val="0"/>
      <w:marRight w:val="0"/>
      <w:marTop w:val="0"/>
      <w:marBottom w:val="0"/>
      <w:divBdr>
        <w:top w:val="none" w:sz="0" w:space="0" w:color="auto"/>
        <w:left w:val="none" w:sz="0" w:space="0" w:color="auto"/>
        <w:bottom w:val="none" w:sz="0" w:space="0" w:color="auto"/>
        <w:right w:val="none" w:sz="0" w:space="0" w:color="auto"/>
      </w:divBdr>
      <w:divsChild>
        <w:div w:id="1147866999">
          <w:marLeft w:val="360"/>
          <w:marRight w:val="0"/>
          <w:marTop w:val="200"/>
          <w:marBottom w:val="0"/>
          <w:divBdr>
            <w:top w:val="none" w:sz="0" w:space="0" w:color="auto"/>
            <w:left w:val="none" w:sz="0" w:space="0" w:color="auto"/>
            <w:bottom w:val="none" w:sz="0" w:space="0" w:color="auto"/>
            <w:right w:val="none" w:sz="0" w:space="0" w:color="auto"/>
          </w:divBdr>
        </w:div>
        <w:div w:id="78643235">
          <w:marLeft w:val="360"/>
          <w:marRight w:val="0"/>
          <w:marTop w:val="200"/>
          <w:marBottom w:val="0"/>
          <w:divBdr>
            <w:top w:val="none" w:sz="0" w:space="0" w:color="auto"/>
            <w:left w:val="none" w:sz="0" w:space="0" w:color="auto"/>
            <w:bottom w:val="none" w:sz="0" w:space="0" w:color="auto"/>
            <w:right w:val="none" w:sz="0" w:space="0" w:color="auto"/>
          </w:divBdr>
        </w:div>
        <w:div w:id="2064869665">
          <w:marLeft w:val="360"/>
          <w:marRight w:val="0"/>
          <w:marTop w:val="200"/>
          <w:marBottom w:val="0"/>
          <w:divBdr>
            <w:top w:val="none" w:sz="0" w:space="0" w:color="auto"/>
            <w:left w:val="none" w:sz="0" w:space="0" w:color="auto"/>
            <w:bottom w:val="none" w:sz="0" w:space="0" w:color="auto"/>
            <w:right w:val="none" w:sz="0" w:space="0" w:color="auto"/>
          </w:divBdr>
        </w:div>
      </w:divsChild>
    </w:div>
    <w:div w:id="1254585463">
      <w:bodyDiv w:val="1"/>
      <w:marLeft w:val="0"/>
      <w:marRight w:val="0"/>
      <w:marTop w:val="0"/>
      <w:marBottom w:val="0"/>
      <w:divBdr>
        <w:top w:val="none" w:sz="0" w:space="0" w:color="auto"/>
        <w:left w:val="none" w:sz="0" w:space="0" w:color="auto"/>
        <w:bottom w:val="none" w:sz="0" w:space="0" w:color="auto"/>
        <w:right w:val="none" w:sz="0" w:space="0" w:color="auto"/>
      </w:divBdr>
    </w:div>
    <w:div w:id="1283028262">
      <w:bodyDiv w:val="1"/>
      <w:marLeft w:val="0"/>
      <w:marRight w:val="0"/>
      <w:marTop w:val="0"/>
      <w:marBottom w:val="0"/>
      <w:divBdr>
        <w:top w:val="none" w:sz="0" w:space="0" w:color="auto"/>
        <w:left w:val="none" w:sz="0" w:space="0" w:color="auto"/>
        <w:bottom w:val="none" w:sz="0" w:space="0" w:color="auto"/>
        <w:right w:val="none" w:sz="0" w:space="0" w:color="auto"/>
      </w:divBdr>
      <w:divsChild>
        <w:div w:id="25760062">
          <w:marLeft w:val="360"/>
          <w:marRight w:val="0"/>
          <w:marTop w:val="200"/>
          <w:marBottom w:val="0"/>
          <w:divBdr>
            <w:top w:val="none" w:sz="0" w:space="0" w:color="auto"/>
            <w:left w:val="none" w:sz="0" w:space="0" w:color="auto"/>
            <w:bottom w:val="none" w:sz="0" w:space="0" w:color="auto"/>
            <w:right w:val="none" w:sz="0" w:space="0" w:color="auto"/>
          </w:divBdr>
        </w:div>
        <w:div w:id="1838034471">
          <w:marLeft w:val="360"/>
          <w:marRight w:val="0"/>
          <w:marTop w:val="200"/>
          <w:marBottom w:val="0"/>
          <w:divBdr>
            <w:top w:val="none" w:sz="0" w:space="0" w:color="auto"/>
            <w:left w:val="none" w:sz="0" w:space="0" w:color="auto"/>
            <w:bottom w:val="none" w:sz="0" w:space="0" w:color="auto"/>
            <w:right w:val="none" w:sz="0" w:space="0" w:color="auto"/>
          </w:divBdr>
        </w:div>
        <w:div w:id="1090085681">
          <w:marLeft w:val="360"/>
          <w:marRight w:val="0"/>
          <w:marTop w:val="200"/>
          <w:marBottom w:val="0"/>
          <w:divBdr>
            <w:top w:val="none" w:sz="0" w:space="0" w:color="auto"/>
            <w:left w:val="none" w:sz="0" w:space="0" w:color="auto"/>
            <w:bottom w:val="none" w:sz="0" w:space="0" w:color="auto"/>
            <w:right w:val="none" w:sz="0" w:space="0" w:color="auto"/>
          </w:divBdr>
        </w:div>
        <w:div w:id="371198862">
          <w:marLeft w:val="360"/>
          <w:marRight w:val="0"/>
          <w:marTop w:val="200"/>
          <w:marBottom w:val="0"/>
          <w:divBdr>
            <w:top w:val="none" w:sz="0" w:space="0" w:color="auto"/>
            <w:left w:val="none" w:sz="0" w:space="0" w:color="auto"/>
            <w:bottom w:val="none" w:sz="0" w:space="0" w:color="auto"/>
            <w:right w:val="none" w:sz="0" w:space="0" w:color="auto"/>
          </w:divBdr>
        </w:div>
      </w:divsChild>
    </w:div>
    <w:div w:id="1530727196">
      <w:bodyDiv w:val="1"/>
      <w:marLeft w:val="0"/>
      <w:marRight w:val="0"/>
      <w:marTop w:val="0"/>
      <w:marBottom w:val="0"/>
      <w:divBdr>
        <w:top w:val="none" w:sz="0" w:space="0" w:color="auto"/>
        <w:left w:val="none" w:sz="0" w:space="0" w:color="auto"/>
        <w:bottom w:val="none" w:sz="0" w:space="0" w:color="auto"/>
        <w:right w:val="none" w:sz="0" w:space="0" w:color="auto"/>
      </w:divBdr>
      <w:divsChild>
        <w:div w:id="1754816611">
          <w:marLeft w:val="547"/>
          <w:marRight w:val="0"/>
          <w:marTop w:val="0"/>
          <w:marBottom w:val="0"/>
          <w:divBdr>
            <w:top w:val="none" w:sz="0" w:space="0" w:color="auto"/>
            <w:left w:val="none" w:sz="0" w:space="0" w:color="auto"/>
            <w:bottom w:val="none" w:sz="0" w:space="0" w:color="auto"/>
            <w:right w:val="none" w:sz="0" w:space="0" w:color="auto"/>
          </w:divBdr>
        </w:div>
        <w:div w:id="416482887">
          <w:marLeft w:val="547"/>
          <w:marRight w:val="0"/>
          <w:marTop w:val="0"/>
          <w:marBottom w:val="0"/>
          <w:divBdr>
            <w:top w:val="none" w:sz="0" w:space="0" w:color="auto"/>
            <w:left w:val="none" w:sz="0" w:space="0" w:color="auto"/>
            <w:bottom w:val="none" w:sz="0" w:space="0" w:color="auto"/>
            <w:right w:val="none" w:sz="0" w:space="0" w:color="auto"/>
          </w:divBdr>
        </w:div>
      </w:divsChild>
    </w:div>
    <w:div w:id="1612396928">
      <w:bodyDiv w:val="1"/>
      <w:marLeft w:val="0"/>
      <w:marRight w:val="0"/>
      <w:marTop w:val="0"/>
      <w:marBottom w:val="0"/>
      <w:divBdr>
        <w:top w:val="none" w:sz="0" w:space="0" w:color="auto"/>
        <w:left w:val="none" w:sz="0" w:space="0" w:color="auto"/>
        <w:bottom w:val="none" w:sz="0" w:space="0" w:color="auto"/>
        <w:right w:val="none" w:sz="0" w:space="0" w:color="auto"/>
      </w:divBdr>
      <w:divsChild>
        <w:div w:id="1312834619">
          <w:marLeft w:val="360"/>
          <w:marRight w:val="0"/>
          <w:marTop w:val="200"/>
          <w:marBottom w:val="0"/>
          <w:divBdr>
            <w:top w:val="none" w:sz="0" w:space="0" w:color="auto"/>
            <w:left w:val="none" w:sz="0" w:space="0" w:color="auto"/>
            <w:bottom w:val="none" w:sz="0" w:space="0" w:color="auto"/>
            <w:right w:val="none" w:sz="0" w:space="0" w:color="auto"/>
          </w:divBdr>
        </w:div>
        <w:div w:id="1643927510">
          <w:marLeft w:val="360"/>
          <w:marRight w:val="0"/>
          <w:marTop w:val="200"/>
          <w:marBottom w:val="0"/>
          <w:divBdr>
            <w:top w:val="none" w:sz="0" w:space="0" w:color="auto"/>
            <w:left w:val="none" w:sz="0" w:space="0" w:color="auto"/>
            <w:bottom w:val="none" w:sz="0" w:space="0" w:color="auto"/>
            <w:right w:val="none" w:sz="0" w:space="0" w:color="auto"/>
          </w:divBdr>
        </w:div>
      </w:divsChild>
    </w:div>
    <w:div w:id="1637565500">
      <w:bodyDiv w:val="1"/>
      <w:marLeft w:val="0"/>
      <w:marRight w:val="0"/>
      <w:marTop w:val="0"/>
      <w:marBottom w:val="0"/>
      <w:divBdr>
        <w:top w:val="none" w:sz="0" w:space="0" w:color="auto"/>
        <w:left w:val="none" w:sz="0" w:space="0" w:color="auto"/>
        <w:bottom w:val="none" w:sz="0" w:space="0" w:color="auto"/>
        <w:right w:val="none" w:sz="0" w:space="0" w:color="auto"/>
      </w:divBdr>
    </w:div>
    <w:div w:id="1739327918">
      <w:bodyDiv w:val="1"/>
      <w:marLeft w:val="0"/>
      <w:marRight w:val="0"/>
      <w:marTop w:val="0"/>
      <w:marBottom w:val="0"/>
      <w:divBdr>
        <w:top w:val="none" w:sz="0" w:space="0" w:color="auto"/>
        <w:left w:val="none" w:sz="0" w:space="0" w:color="auto"/>
        <w:bottom w:val="none" w:sz="0" w:space="0" w:color="auto"/>
        <w:right w:val="none" w:sz="0" w:space="0" w:color="auto"/>
      </w:divBdr>
      <w:divsChild>
        <w:div w:id="1128935265">
          <w:marLeft w:val="360"/>
          <w:marRight w:val="0"/>
          <w:marTop w:val="200"/>
          <w:marBottom w:val="0"/>
          <w:divBdr>
            <w:top w:val="none" w:sz="0" w:space="0" w:color="auto"/>
            <w:left w:val="none" w:sz="0" w:space="0" w:color="auto"/>
            <w:bottom w:val="none" w:sz="0" w:space="0" w:color="auto"/>
            <w:right w:val="none" w:sz="0" w:space="0" w:color="auto"/>
          </w:divBdr>
        </w:div>
        <w:div w:id="1943805976">
          <w:marLeft w:val="360"/>
          <w:marRight w:val="0"/>
          <w:marTop w:val="200"/>
          <w:marBottom w:val="0"/>
          <w:divBdr>
            <w:top w:val="none" w:sz="0" w:space="0" w:color="auto"/>
            <w:left w:val="none" w:sz="0" w:space="0" w:color="auto"/>
            <w:bottom w:val="none" w:sz="0" w:space="0" w:color="auto"/>
            <w:right w:val="none" w:sz="0" w:space="0" w:color="auto"/>
          </w:divBdr>
        </w:div>
        <w:div w:id="159201724">
          <w:marLeft w:val="360"/>
          <w:marRight w:val="0"/>
          <w:marTop w:val="200"/>
          <w:marBottom w:val="0"/>
          <w:divBdr>
            <w:top w:val="none" w:sz="0" w:space="0" w:color="auto"/>
            <w:left w:val="none" w:sz="0" w:space="0" w:color="auto"/>
            <w:bottom w:val="none" w:sz="0" w:space="0" w:color="auto"/>
            <w:right w:val="none" w:sz="0" w:space="0" w:color="auto"/>
          </w:divBdr>
        </w:div>
        <w:div w:id="1145006522">
          <w:marLeft w:val="360"/>
          <w:marRight w:val="0"/>
          <w:marTop w:val="200"/>
          <w:marBottom w:val="0"/>
          <w:divBdr>
            <w:top w:val="none" w:sz="0" w:space="0" w:color="auto"/>
            <w:left w:val="none" w:sz="0" w:space="0" w:color="auto"/>
            <w:bottom w:val="none" w:sz="0" w:space="0" w:color="auto"/>
            <w:right w:val="none" w:sz="0" w:space="0" w:color="auto"/>
          </w:divBdr>
        </w:div>
        <w:div w:id="111949244">
          <w:marLeft w:val="360"/>
          <w:marRight w:val="0"/>
          <w:marTop w:val="200"/>
          <w:marBottom w:val="0"/>
          <w:divBdr>
            <w:top w:val="none" w:sz="0" w:space="0" w:color="auto"/>
            <w:left w:val="none" w:sz="0" w:space="0" w:color="auto"/>
            <w:bottom w:val="none" w:sz="0" w:space="0" w:color="auto"/>
            <w:right w:val="none" w:sz="0" w:space="0" w:color="auto"/>
          </w:divBdr>
        </w:div>
        <w:div w:id="106248681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22F93C1C24EF4F8339DC2B543AF9E3" ma:contentTypeVersion="10" ma:contentTypeDescription="Create a new document." ma:contentTypeScope="" ma:versionID="37484ceedb081d3a238e51cabf739a5e">
  <xsd:schema xmlns:xsd="http://www.w3.org/2001/XMLSchema" xmlns:xs="http://www.w3.org/2001/XMLSchema" xmlns:p="http://schemas.microsoft.com/office/2006/metadata/properties" xmlns:ns2="4f33a7e9-9c7f-4bbd-b764-6c2e3c345f22" xmlns:ns3="19008fb8-f05b-46fe-9ed2-b94d4a94c256" targetNamespace="http://schemas.microsoft.com/office/2006/metadata/properties" ma:root="true" ma:fieldsID="cfa76a1c947c2af26da59dbf26fd61bd" ns2:_="" ns3:_="">
    <xsd:import namespace="4f33a7e9-9c7f-4bbd-b764-6c2e3c345f22"/>
    <xsd:import namespace="19008fb8-f05b-46fe-9ed2-b94d4a94c2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3a7e9-9c7f-4bbd-b764-6c2e3c345f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08fb8-f05b-46fe-9ed2-b94d4a94c25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0C3346-3642-40C5-AF16-24B97F36573F}">
  <ds:schemaRefs>
    <ds:schemaRef ds:uri="http://schemas.openxmlformats.org/officeDocument/2006/bibliography"/>
  </ds:schemaRefs>
</ds:datastoreItem>
</file>

<file path=customXml/itemProps2.xml><?xml version="1.0" encoding="utf-8"?>
<ds:datastoreItem xmlns:ds="http://schemas.openxmlformats.org/officeDocument/2006/customXml" ds:itemID="{270410B0-10BD-41AA-81C2-94E6640B154D}"/>
</file>

<file path=customXml/itemProps3.xml><?xml version="1.0" encoding="utf-8"?>
<ds:datastoreItem xmlns:ds="http://schemas.openxmlformats.org/officeDocument/2006/customXml" ds:itemID="{25883354-6EB7-45F5-A2D9-A694836B3F11}"/>
</file>

<file path=customXml/itemProps4.xml><?xml version="1.0" encoding="utf-8"?>
<ds:datastoreItem xmlns:ds="http://schemas.openxmlformats.org/officeDocument/2006/customXml" ds:itemID="{E7167E93-A3C9-4EA6-83CA-33B8B2B889B2}"/>
</file>

<file path=docProps/app.xml><?xml version="1.0" encoding="utf-8"?>
<Properties xmlns="http://schemas.openxmlformats.org/officeDocument/2006/extended-properties" xmlns:vt="http://schemas.openxmlformats.org/officeDocument/2006/docPropsVTypes">
  <Template>Normal</Template>
  <TotalTime>2</TotalTime>
  <Pages>28</Pages>
  <Words>9514</Words>
  <Characters>52331</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GP</dc:creator>
  <cp:lastModifiedBy>Usuario</cp:lastModifiedBy>
  <cp:revision>2</cp:revision>
  <cp:lastPrinted>2018-04-13T14:51:00Z</cp:lastPrinted>
  <dcterms:created xsi:type="dcterms:W3CDTF">2018-08-14T13:46:00Z</dcterms:created>
  <dcterms:modified xsi:type="dcterms:W3CDTF">2018-08-14T13:46:00Z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0x0101009222F93C1C24EF4F8339DC2B543AF9E3</vt:lpwstr>
  </property>
</Properties>
</file>